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9939" w14:textId="77777777" w:rsidR="00A85965" w:rsidRDefault="00A85965" w:rsidP="00775025">
      <w:pPr>
        <w:spacing w:after="0" w:line="240" w:lineRule="auto"/>
        <w:rPr>
          <w:b/>
          <w:bCs/>
        </w:rPr>
      </w:pPr>
    </w:p>
    <w:p w14:paraId="797FA170" w14:textId="77777777" w:rsidR="00A85965" w:rsidRPr="005A0BE4" w:rsidRDefault="00A85965" w:rsidP="00775025">
      <w:pPr>
        <w:spacing w:after="0" w:line="240" w:lineRule="auto"/>
        <w:contextualSpacing/>
        <w:jc w:val="both"/>
        <w:rPr>
          <w:rFonts w:cstheme="minorHAnsi"/>
          <w:u w:val="single"/>
        </w:rPr>
      </w:pPr>
      <w:r w:rsidRPr="005A0BE4">
        <w:rPr>
          <w:rFonts w:cstheme="minorHAnsi"/>
          <w:noProof/>
          <w:u w:val="single"/>
        </w:rPr>
        <w:drawing>
          <wp:anchor distT="0" distB="0" distL="114300" distR="114300" simplePos="0" relativeHeight="251658240" behindDoc="1" locked="0" layoutInCell="1" allowOverlap="1" wp14:anchorId="2351EBBE" wp14:editId="18CDA20E">
            <wp:simplePos x="0" y="0"/>
            <wp:positionH relativeFrom="column">
              <wp:posOffset>-114300</wp:posOffset>
            </wp:positionH>
            <wp:positionV relativeFrom="paragraph">
              <wp:posOffset>-419100</wp:posOffset>
            </wp:positionV>
            <wp:extent cx="2108298" cy="1066800"/>
            <wp:effectExtent l="0" t="0" r="6350" b="0"/>
            <wp:wrapNone/>
            <wp:docPr id="1" name="Picture 1" descr="FOS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_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298"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13E19" w14:textId="77777777" w:rsidR="00A85965" w:rsidRPr="005A0BE4" w:rsidRDefault="00A85965" w:rsidP="00775025">
      <w:pPr>
        <w:spacing w:after="0" w:line="240" w:lineRule="auto"/>
        <w:contextualSpacing/>
        <w:jc w:val="both"/>
        <w:rPr>
          <w:rFonts w:cstheme="minorHAnsi"/>
          <w:u w:val="single"/>
        </w:rPr>
      </w:pPr>
    </w:p>
    <w:p w14:paraId="1D981B07" w14:textId="77777777" w:rsidR="00A85965" w:rsidRPr="005A0BE4" w:rsidRDefault="00A85965" w:rsidP="00775025">
      <w:pPr>
        <w:spacing w:after="0" w:line="240" w:lineRule="auto"/>
        <w:contextualSpacing/>
        <w:jc w:val="both"/>
        <w:rPr>
          <w:rFonts w:cstheme="minorHAnsi"/>
          <w:u w:val="single"/>
        </w:rPr>
      </w:pPr>
    </w:p>
    <w:p w14:paraId="6F519C21" w14:textId="77777777" w:rsidR="00A85965" w:rsidRDefault="00A85965" w:rsidP="00775025">
      <w:pPr>
        <w:spacing w:after="0" w:line="240" w:lineRule="auto"/>
        <w:contextualSpacing/>
        <w:jc w:val="both"/>
        <w:rPr>
          <w:rFonts w:cstheme="minorHAnsi"/>
          <w:u w:val="single"/>
        </w:rPr>
      </w:pPr>
    </w:p>
    <w:p w14:paraId="1F8F7CFD" w14:textId="78F1DC31" w:rsidR="00BF27FB" w:rsidRDefault="00A85965" w:rsidP="00BF27FB">
      <w:pPr>
        <w:pStyle w:val="NormalWeb"/>
        <w:spacing w:before="0" w:beforeAutospacing="0" w:after="0" w:afterAutospacing="0"/>
        <w:rPr>
          <w:rFonts w:ascii="Segoe UI" w:hAnsi="Segoe UI" w:cs="Segoe UI"/>
          <w:sz w:val="21"/>
          <w:szCs w:val="21"/>
        </w:rPr>
      </w:pPr>
      <w:r w:rsidRPr="00BF27FB">
        <w:rPr>
          <w:rFonts w:asciiTheme="minorHAnsi" w:hAnsiTheme="minorHAnsi" w:cstheme="minorHAnsi"/>
          <w:sz w:val="22"/>
          <w:szCs w:val="22"/>
          <w:u w:val="single"/>
        </w:rPr>
        <w:t>Media Release</w:t>
      </w:r>
      <w:r w:rsidR="00BF27FB">
        <w:rPr>
          <w:rFonts w:ascii="Segoe UI" w:hAnsi="Segoe UI" w:cs="Segoe UI"/>
          <w:sz w:val="21"/>
          <w:szCs w:val="21"/>
        </w:rPr>
        <w:t xml:space="preserve"> </w:t>
      </w:r>
    </w:p>
    <w:p w14:paraId="28DF8DDC" w14:textId="5EBABB98" w:rsidR="00A85965" w:rsidRPr="002969F2" w:rsidRDefault="00A85965" w:rsidP="00775025">
      <w:pPr>
        <w:spacing w:after="0" w:line="240" w:lineRule="auto"/>
        <w:contextualSpacing/>
        <w:jc w:val="both"/>
        <w:rPr>
          <w:rFonts w:cstheme="minorHAnsi"/>
        </w:rPr>
      </w:pPr>
    </w:p>
    <w:p w14:paraId="3F2BD002" w14:textId="77777777" w:rsidR="00A85965" w:rsidRDefault="00A85965" w:rsidP="00775025">
      <w:pPr>
        <w:spacing w:after="0" w:line="240" w:lineRule="auto"/>
        <w:rPr>
          <w:b/>
          <w:bCs/>
        </w:rPr>
      </w:pPr>
    </w:p>
    <w:p w14:paraId="1A982239" w14:textId="7B3AF9D7" w:rsidR="008222C0" w:rsidRDefault="008222C0" w:rsidP="000B20F0">
      <w:pPr>
        <w:spacing w:after="0" w:line="240" w:lineRule="auto"/>
        <w:jc w:val="center"/>
        <w:rPr>
          <w:b/>
          <w:bCs/>
          <w:sz w:val="24"/>
          <w:szCs w:val="24"/>
        </w:rPr>
      </w:pPr>
      <w:r w:rsidRPr="006663FF">
        <w:rPr>
          <w:b/>
          <w:bCs/>
          <w:sz w:val="24"/>
          <w:szCs w:val="24"/>
        </w:rPr>
        <w:t xml:space="preserve">SMU </w:t>
      </w:r>
      <w:r w:rsidR="00384DF4" w:rsidRPr="006663FF">
        <w:rPr>
          <w:b/>
          <w:bCs/>
          <w:sz w:val="24"/>
          <w:szCs w:val="24"/>
        </w:rPr>
        <w:t>l</w:t>
      </w:r>
      <w:r w:rsidRPr="006663FF">
        <w:rPr>
          <w:b/>
          <w:bCs/>
          <w:sz w:val="24"/>
          <w:szCs w:val="24"/>
        </w:rPr>
        <w:t>aunches</w:t>
      </w:r>
      <w:r w:rsidR="00384DF4" w:rsidRPr="006663FF">
        <w:rPr>
          <w:b/>
          <w:bCs/>
          <w:sz w:val="24"/>
          <w:szCs w:val="24"/>
        </w:rPr>
        <w:t xml:space="preserve"> U</w:t>
      </w:r>
      <w:r w:rsidR="0043668E" w:rsidRPr="006663FF">
        <w:rPr>
          <w:b/>
          <w:bCs/>
          <w:sz w:val="24"/>
          <w:szCs w:val="24"/>
        </w:rPr>
        <w:t xml:space="preserve">rban </w:t>
      </w:r>
      <w:r w:rsidR="00384DF4" w:rsidRPr="006663FF">
        <w:rPr>
          <w:b/>
          <w:bCs/>
          <w:sz w:val="24"/>
          <w:szCs w:val="24"/>
        </w:rPr>
        <w:t xml:space="preserve">Institute </w:t>
      </w:r>
      <w:r w:rsidRPr="006663FF">
        <w:rPr>
          <w:b/>
          <w:bCs/>
          <w:sz w:val="24"/>
          <w:szCs w:val="24"/>
        </w:rPr>
        <w:t>focuse</w:t>
      </w:r>
      <w:r w:rsidR="00384DF4" w:rsidRPr="006663FF">
        <w:rPr>
          <w:b/>
          <w:bCs/>
          <w:sz w:val="24"/>
          <w:szCs w:val="24"/>
        </w:rPr>
        <w:t>d</w:t>
      </w:r>
      <w:r w:rsidRPr="006663FF">
        <w:rPr>
          <w:b/>
          <w:bCs/>
          <w:sz w:val="24"/>
          <w:szCs w:val="24"/>
        </w:rPr>
        <w:t xml:space="preserve"> </w:t>
      </w:r>
      <w:r w:rsidR="00775025">
        <w:rPr>
          <w:b/>
          <w:bCs/>
          <w:sz w:val="24"/>
          <w:szCs w:val="24"/>
        </w:rPr>
        <w:t>on</w:t>
      </w:r>
      <w:r w:rsidR="000B20F0">
        <w:rPr>
          <w:b/>
          <w:bCs/>
          <w:sz w:val="24"/>
          <w:szCs w:val="24"/>
        </w:rPr>
        <w:t xml:space="preserve"> the </w:t>
      </w:r>
      <w:r w:rsidR="00775025">
        <w:rPr>
          <w:b/>
          <w:bCs/>
          <w:sz w:val="24"/>
          <w:szCs w:val="24"/>
        </w:rPr>
        <w:t>study of Asian cities</w:t>
      </w:r>
    </w:p>
    <w:p w14:paraId="17E15ABE" w14:textId="77777777" w:rsidR="00775025" w:rsidRPr="003457DE" w:rsidRDefault="00775025" w:rsidP="00775025">
      <w:pPr>
        <w:spacing w:after="0" w:line="240" w:lineRule="auto"/>
        <w:jc w:val="center"/>
        <w:rPr>
          <w:b/>
          <w:bCs/>
          <w:sz w:val="10"/>
          <w:szCs w:val="10"/>
        </w:rPr>
      </w:pPr>
    </w:p>
    <w:p w14:paraId="7CD9D143" w14:textId="1B9F665B" w:rsidR="0004359B" w:rsidRPr="003457DE" w:rsidRDefault="00F75D6A" w:rsidP="00775025">
      <w:pPr>
        <w:spacing w:after="0" w:line="240" w:lineRule="auto"/>
        <w:jc w:val="center"/>
        <w:rPr>
          <w:b/>
          <w:bCs/>
          <w:i/>
          <w:iCs/>
        </w:rPr>
      </w:pPr>
      <w:r w:rsidRPr="003457DE">
        <w:rPr>
          <w:b/>
          <w:bCs/>
          <w:i/>
          <w:iCs/>
        </w:rPr>
        <w:t>New institute</w:t>
      </w:r>
      <w:r w:rsidR="000B20F0" w:rsidRPr="003457DE">
        <w:rPr>
          <w:b/>
          <w:bCs/>
          <w:i/>
          <w:iCs/>
        </w:rPr>
        <w:t xml:space="preserve"> will craft a multi- and interdisciplinary research agenda organised around the key themes of Urban Infrastructure, Urban Growth and Urban Life</w:t>
      </w:r>
    </w:p>
    <w:p w14:paraId="6CCAF55F" w14:textId="77777777" w:rsidR="00F75D6A" w:rsidRPr="006663FF" w:rsidRDefault="00F75D6A" w:rsidP="00775025">
      <w:pPr>
        <w:spacing w:after="0" w:line="240" w:lineRule="auto"/>
        <w:jc w:val="center"/>
        <w:rPr>
          <w:b/>
          <w:bCs/>
          <w:sz w:val="24"/>
          <w:szCs w:val="24"/>
        </w:rPr>
      </w:pPr>
    </w:p>
    <w:p w14:paraId="18EC2A3D" w14:textId="1D1A18B7" w:rsidR="00DB13C7" w:rsidRDefault="00D86A4B" w:rsidP="00775025">
      <w:pPr>
        <w:spacing w:after="0" w:line="240" w:lineRule="auto"/>
      </w:pPr>
      <w:r w:rsidRPr="00775025">
        <w:rPr>
          <w:i/>
          <w:iCs/>
        </w:rPr>
        <w:t xml:space="preserve">Singapore, </w:t>
      </w:r>
      <w:r w:rsidR="0043668E" w:rsidRPr="00775025">
        <w:rPr>
          <w:i/>
          <w:iCs/>
        </w:rPr>
        <w:t>17 January 2024</w:t>
      </w:r>
      <w:r w:rsidRPr="00775025">
        <w:rPr>
          <w:i/>
          <w:iCs/>
        </w:rPr>
        <w:t xml:space="preserve"> (Wednesday)</w:t>
      </w:r>
      <w:r>
        <w:t xml:space="preserve"> - </w:t>
      </w:r>
      <w:r w:rsidR="008B77D5">
        <w:t xml:space="preserve">As Asian cities urbanise </w:t>
      </w:r>
      <w:r w:rsidR="006A68B5">
        <w:t xml:space="preserve">at </w:t>
      </w:r>
      <w:r w:rsidR="008B77D5">
        <w:t xml:space="preserve">an </w:t>
      </w:r>
      <w:r w:rsidR="00914F52">
        <w:t>unprecedented</w:t>
      </w:r>
      <w:r w:rsidR="008B77D5">
        <w:t xml:space="preserve"> </w:t>
      </w:r>
      <w:r w:rsidR="006A68B5">
        <w:t>rate</w:t>
      </w:r>
      <w:r w:rsidR="008B77D5">
        <w:t xml:space="preserve">, </w:t>
      </w:r>
      <w:r w:rsidR="001B52C4">
        <w:t xml:space="preserve">urban policy-makers face the </w:t>
      </w:r>
      <w:r w:rsidR="00A943CC">
        <w:t xml:space="preserve">increasingly complex </w:t>
      </w:r>
      <w:r w:rsidR="00D14D38">
        <w:t xml:space="preserve">and pressing </w:t>
      </w:r>
      <w:r w:rsidR="001B52C4">
        <w:t xml:space="preserve">challenge of balancing urban growth with resilience and sustainability. </w:t>
      </w:r>
      <w:r w:rsidR="634DA7D8">
        <w:t>With</w:t>
      </w:r>
      <w:r w:rsidR="00DB13C7">
        <w:t xml:space="preserve"> migration and the rapid flow of ideas </w:t>
      </w:r>
      <w:r w:rsidR="6D2AADB3">
        <w:t>online</w:t>
      </w:r>
      <w:r w:rsidR="00DB13C7">
        <w:t xml:space="preserve">, old and new city-making practices have become uncomfortably entwined, resulting in contestation for space, resources, and municipal services. </w:t>
      </w:r>
    </w:p>
    <w:p w14:paraId="58CF0707" w14:textId="77777777" w:rsidR="00775025" w:rsidRDefault="00775025" w:rsidP="00775025">
      <w:pPr>
        <w:spacing w:after="0" w:line="240" w:lineRule="auto"/>
      </w:pPr>
    </w:p>
    <w:p w14:paraId="0E3FB8EB" w14:textId="57C7D7A5" w:rsidR="008A1F8E" w:rsidRDefault="00232755" w:rsidP="00775025">
      <w:pPr>
        <w:spacing w:after="0" w:line="240" w:lineRule="auto"/>
      </w:pPr>
      <w:r>
        <w:t xml:space="preserve">In response to </w:t>
      </w:r>
      <w:r w:rsidR="003457DE">
        <w:t>megatrends</w:t>
      </w:r>
      <w:r w:rsidR="00C24B1D">
        <w:t xml:space="preserve"> </w:t>
      </w:r>
      <w:r>
        <w:t xml:space="preserve">that </w:t>
      </w:r>
      <w:r w:rsidR="00C24B1D">
        <w:t>underscore the critical need to prioritise urban research</w:t>
      </w:r>
      <w:r w:rsidR="00970798">
        <w:t xml:space="preserve">, </w:t>
      </w:r>
      <w:r w:rsidR="00105942">
        <w:t xml:space="preserve">Singapore Management University </w:t>
      </w:r>
      <w:r w:rsidR="00970798">
        <w:t xml:space="preserve">(SMU) today </w:t>
      </w:r>
      <w:r w:rsidR="00105942">
        <w:t xml:space="preserve">launched </w:t>
      </w:r>
      <w:r w:rsidR="00970798">
        <w:t xml:space="preserve">the </w:t>
      </w:r>
      <w:hyperlink r:id="rId12" w:history="1">
        <w:r w:rsidR="002828B3" w:rsidRPr="0071138F">
          <w:rPr>
            <w:rStyle w:val="Hyperlink"/>
            <w:b/>
            <w:bCs/>
          </w:rPr>
          <w:t>SMU Urban Institute</w:t>
        </w:r>
      </w:hyperlink>
      <w:r w:rsidR="002828B3" w:rsidRPr="008F3912">
        <w:t xml:space="preserve"> </w:t>
      </w:r>
      <w:r w:rsidR="00184377" w:rsidRPr="008F3912">
        <w:t>(UI)</w:t>
      </w:r>
      <w:r w:rsidR="00970798" w:rsidRPr="008F3912">
        <w:t>, a new research</w:t>
      </w:r>
      <w:r w:rsidR="00970798">
        <w:t xml:space="preserve"> institute </w:t>
      </w:r>
      <w:r w:rsidR="007D0F20">
        <w:t xml:space="preserve">dedicated to </w:t>
      </w:r>
      <w:r w:rsidR="0085084A">
        <w:t xml:space="preserve">multi- and inter-disciplinary research on </w:t>
      </w:r>
      <w:r w:rsidR="007D0F20">
        <w:t>cities in Asia</w:t>
      </w:r>
      <w:r w:rsidR="007D0F20" w:rsidRPr="009969BE">
        <w:t>.</w:t>
      </w:r>
      <w:r w:rsidR="00870E34" w:rsidRPr="009969BE">
        <w:t xml:space="preserve"> </w:t>
      </w:r>
      <w:r w:rsidR="007D0F20" w:rsidRPr="009969BE">
        <w:t xml:space="preserve">SMU UI </w:t>
      </w:r>
      <w:r w:rsidR="008A1F8E">
        <w:t xml:space="preserve">will look beyond the development of infrastructure, and consider as well the socio-cultural aspects of urbanisation, and the balance between urban growth and sustainability. </w:t>
      </w:r>
    </w:p>
    <w:p w14:paraId="1202921E" w14:textId="77777777" w:rsidR="00775025" w:rsidRDefault="00775025" w:rsidP="00775025">
      <w:pPr>
        <w:spacing w:after="0" w:line="240" w:lineRule="auto"/>
      </w:pPr>
    </w:p>
    <w:p w14:paraId="5B72D7F4" w14:textId="01A87695" w:rsidR="001B52C4" w:rsidRDefault="00184377" w:rsidP="00775025">
      <w:pPr>
        <w:spacing w:after="0" w:line="240" w:lineRule="auto"/>
      </w:pPr>
      <w:r>
        <w:t xml:space="preserve">The </w:t>
      </w:r>
      <w:r w:rsidR="00595616">
        <w:t xml:space="preserve">SMU </w:t>
      </w:r>
      <w:r>
        <w:t xml:space="preserve">UI was </w:t>
      </w:r>
      <w:r w:rsidR="001E325F">
        <w:t xml:space="preserve">inaugurated </w:t>
      </w:r>
      <w:r>
        <w:t>by</w:t>
      </w:r>
      <w:r w:rsidR="00630E26">
        <w:t xml:space="preserve"> </w:t>
      </w:r>
      <w:bookmarkStart w:id="0" w:name="_Hlk155710009"/>
      <w:r w:rsidR="004123B4" w:rsidRPr="007778CB">
        <w:rPr>
          <w:b/>
          <w:bCs/>
        </w:rPr>
        <w:t xml:space="preserve">Ms Sim Ann, Senior Minister of State </w:t>
      </w:r>
      <w:r w:rsidR="00630E26" w:rsidRPr="007778CB">
        <w:rPr>
          <w:b/>
          <w:bCs/>
        </w:rPr>
        <w:t xml:space="preserve">for </w:t>
      </w:r>
      <w:r w:rsidR="001E325F" w:rsidRPr="007778CB">
        <w:rPr>
          <w:b/>
          <w:bCs/>
        </w:rPr>
        <w:t xml:space="preserve">Foreign Affairs and </w:t>
      </w:r>
      <w:r w:rsidR="00630E26" w:rsidRPr="007778CB">
        <w:rPr>
          <w:b/>
          <w:bCs/>
        </w:rPr>
        <w:t>National Development.</w:t>
      </w:r>
      <w:bookmarkEnd w:id="0"/>
      <w:r w:rsidR="00630E26">
        <w:t xml:space="preserve"> </w:t>
      </w:r>
      <w:r w:rsidR="00DB13C7">
        <w:t xml:space="preserve">She </w:t>
      </w:r>
      <w:r w:rsidR="001E325F">
        <w:t xml:space="preserve">congratulated </w:t>
      </w:r>
      <w:r w:rsidR="00A207AB" w:rsidRPr="00A207AB">
        <w:t xml:space="preserve">SMU on the launch of a new Urban Institute </w:t>
      </w:r>
      <w:r w:rsidR="001E325F">
        <w:t xml:space="preserve">dedicated </w:t>
      </w:r>
      <w:r w:rsidR="00A207AB" w:rsidRPr="00A207AB">
        <w:t>to address</w:t>
      </w:r>
      <w:r w:rsidR="001E325F">
        <w:t>ing</w:t>
      </w:r>
      <w:r w:rsidR="00A207AB" w:rsidRPr="00A207AB">
        <w:t xml:space="preserve"> the </w:t>
      </w:r>
      <w:r w:rsidR="001E325F">
        <w:t xml:space="preserve">evolving </w:t>
      </w:r>
      <w:r w:rsidR="00A207AB" w:rsidRPr="00A207AB">
        <w:t xml:space="preserve">challenges </w:t>
      </w:r>
      <w:r w:rsidR="001E325F">
        <w:t xml:space="preserve">for </w:t>
      </w:r>
      <w:r w:rsidR="00A207AB" w:rsidRPr="00A207AB">
        <w:t xml:space="preserve">urbanisation and urban planning in Asia. </w:t>
      </w:r>
      <w:r w:rsidR="00A207AB">
        <w:t xml:space="preserve">Although </w:t>
      </w:r>
      <w:r w:rsidR="00A207AB" w:rsidRPr="00A207AB">
        <w:t xml:space="preserve">Singapore </w:t>
      </w:r>
      <w:r w:rsidR="00A207AB">
        <w:t xml:space="preserve">has </w:t>
      </w:r>
      <w:r w:rsidR="00A207AB" w:rsidRPr="00A207AB">
        <w:t xml:space="preserve">overcome some of these pressures, </w:t>
      </w:r>
      <w:r w:rsidR="00DB13C7">
        <w:t xml:space="preserve">she </w:t>
      </w:r>
      <w:r w:rsidR="00A207AB">
        <w:t>noted</w:t>
      </w:r>
      <w:r w:rsidR="00A207AB" w:rsidRPr="00A207AB">
        <w:t xml:space="preserve">, the challenges </w:t>
      </w:r>
      <w:r w:rsidR="00A207AB">
        <w:t xml:space="preserve">are </w:t>
      </w:r>
      <w:r w:rsidR="003457DE">
        <w:t>ever-evolving</w:t>
      </w:r>
      <w:r w:rsidR="00A207AB">
        <w:t xml:space="preserve"> </w:t>
      </w:r>
      <w:r w:rsidR="00A207AB" w:rsidRPr="00A207AB">
        <w:t>as urban pressures continue to grow, hence</w:t>
      </w:r>
      <w:r w:rsidR="001E325F">
        <w:t>,</w:t>
      </w:r>
      <w:r w:rsidR="00A207AB" w:rsidRPr="00A207AB">
        <w:t xml:space="preserve"> </w:t>
      </w:r>
      <w:r w:rsidR="001E325F">
        <w:t xml:space="preserve">it is important for cities to learn from one another, and explore </w:t>
      </w:r>
      <w:r w:rsidR="00A207AB" w:rsidRPr="00A207AB">
        <w:t xml:space="preserve">collaborative solutions </w:t>
      </w:r>
      <w:r w:rsidR="001E325F">
        <w:t xml:space="preserve">for </w:t>
      </w:r>
      <w:r w:rsidR="00A207AB" w:rsidRPr="00A207AB">
        <w:t>sustainable urban development.</w:t>
      </w:r>
    </w:p>
    <w:p w14:paraId="1326C291" w14:textId="77777777" w:rsidR="00775025" w:rsidRDefault="00775025" w:rsidP="00775025">
      <w:pPr>
        <w:spacing w:after="0" w:line="240" w:lineRule="auto"/>
      </w:pPr>
    </w:p>
    <w:p w14:paraId="3B978D2D" w14:textId="3F8923E7" w:rsidR="001E325F" w:rsidRDefault="001E325F" w:rsidP="00775025">
      <w:pPr>
        <w:spacing w:after="0" w:line="240" w:lineRule="auto"/>
      </w:pPr>
      <w:r w:rsidRPr="001E325F">
        <w:t>SMS Sim said, “</w:t>
      </w:r>
      <w:r w:rsidRPr="006663FF">
        <w:t xml:space="preserve">In the early days of our independence, Singapore experienced acute urban challenges: overcrowding, slums, traffic congestion, environmental pollution, floods, and water shortages. These challenges remain pressing in many cities around the world even today. The urban solutions developed by Singapore are of interest to these cities, even as we learn and adapt good ideas from others. SMU’s Urban Institute will play an important role in promoting the exchange of experience and research between Singapore and our neighbours in Asia, and in helping policymakers and practitioners create better living environments for all.” </w:t>
      </w:r>
    </w:p>
    <w:p w14:paraId="79FE36DC" w14:textId="77777777" w:rsidR="001E325F" w:rsidRPr="00660230" w:rsidRDefault="001E325F" w:rsidP="00775025">
      <w:pPr>
        <w:spacing w:after="0" w:line="240" w:lineRule="auto"/>
        <w:rPr>
          <w:color w:val="FF0000"/>
        </w:rPr>
      </w:pPr>
    </w:p>
    <w:p w14:paraId="481C87A8" w14:textId="0B31B42B" w:rsidR="00305C1A" w:rsidRDefault="009731EB" w:rsidP="00775025">
      <w:pPr>
        <w:spacing w:after="0" w:line="240" w:lineRule="auto"/>
      </w:pPr>
      <w:r>
        <w:t xml:space="preserve">Helmed by </w:t>
      </w:r>
      <w:bookmarkStart w:id="1" w:name="_Hlk155710056"/>
      <w:r w:rsidR="00775025" w:rsidRPr="003457DE">
        <w:rPr>
          <w:b/>
          <w:bCs/>
        </w:rPr>
        <w:t xml:space="preserve">SMU </w:t>
      </w:r>
      <w:r w:rsidRPr="003457DE">
        <w:rPr>
          <w:b/>
          <w:bCs/>
        </w:rPr>
        <w:t>Associate Professor of Geography Orlando Woods</w:t>
      </w:r>
      <w:bookmarkEnd w:id="1"/>
      <w:r>
        <w:t xml:space="preserve">, who is also </w:t>
      </w:r>
      <w:r w:rsidRPr="00E34311">
        <w:t xml:space="preserve">Associate Dean (Research and Postgraduate Programmes) of </w:t>
      </w:r>
      <w:r w:rsidR="00775025">
        <w:t xml:space="preserve">the University’s </w:t>
      </w:r>
      <w:r w:rsidRPr="00E34311">
        <w:t>College of Integrative Studies</w:t>
      </w:r>
      <w:r>
        <w:t xml:space="preserve">, </w:t>
      </w:r>
      <w:r w:rsidR="00E57E99">
        <w:t>SMU UI</w:t>
      </w:r>
      <w:r>
        <w:t xml:space="preserve"> </w:t>
      </w:r>
      <w:r w:rsidR="00775025">
        <w:t xml:space="preserve">is </w:t>
      </w:r>
      <w:r w:rsidR="00E57E99">
        <w:t xml:space="preserve">the first research institute in Southeast Asia that aims to speak to the plethora of challenges facing Asia’s cities, from the heart of urban Asia. </w:t>
      </w:r>
      <w:r w:rsidR="006A68B5">
        <w:t xml:space="preserve">The </w:t>
      </w:r>
      <w:r w:rsidR="131AF798">
        <w:t xml:space="preserve">SMU UI will address the sensory, </w:t>
      </w:r>
      <w:r w:rsidR="006A68B5">
        <w:t xml:space="preserve">socio-cultural </w:t>
      </w:r>
      <w:r w:rsidR="131AF798">
        <w:t>and economic experience</w:t>
      </w:r>
      <w:r w:rsidR="006A68B5">
        <w:t>s</w:t>
      </w:r>
      <w:r w:rsidR="131AF798">
        <w:t xml:space="preserve"> of living in a city, the inequalities arising from wealth accumulation, and how infrastructure in terms of buildings</w:t>
      </w:r>
      <w:r w:rsidR="006A68B5">
        <w:t xml:space="preserve">, policy and </w:t>
      </w:r>
      <w:r w:rsidR="131AF798">
        <w:t>regulation</w:t>
      </w:r>
      <w:r w:rsidR="006A68B5">
        <w:t xml:space="preserve"> might</w:t>
      </w:r>
      <w:r w:rsidR="131AF798">
        <w:t xml:space="preserve"> limit or </w:t>
      </w:r>
      <w:r w:rsidR="00BB37EE">
        <w:t>enable</w:t>
      </w:r>
      <w:r w:rsidR="131AF798">
        <w:t xml:space="preserve"> the growth of cities. </w:t>
      </w:r>
      <w:r w:rsidR="003E6C15">
        <w:t xml:space="preserve">It </w:t>
      </w:r>
      <w:r w:rsidR="00A158C4">
        <w:t xml:space="preserve">will play </w:t>
      </w:r>
      <w:r w:rsidR="131AF798">
        <w:t>the role of an interface through which scholars, policymakers, communities and industry can come into meaningful contact and engagement with one another.</w:t>
      </w:r>
      <w:r w:rsidR="00305C1A" w:rsidRPr="00305C1A">
        <w:t xml:space="preserve"> </w:t>
      </w:r>
    </w:p>
    <w:p w14:paraId="76BFB036" w14:textId="77777777" w:rsidR="00874A6E" w:rsidRDefault="00874A6E" w:rsidP="00775025">
      <w:pPr>
        <w:spacing w:after="0" w:line="240" w:lineRule="auto"/>
      </w:pPr>
    </w:p>
    <w:p w14:paraId="04C269F6" w14:textId="34150DCC" w:rsidR="00E57E99" w:rsidRPr="006663FF" w:rsidRDefault="00DC2078" w:rsidP="00775025">
      <w:pPr>
        <w:spacing w:after="0" w:line="240" w:lineRule="auto"/>
      </w:pPr>
      <w:r w:rsidRPr="00874A6E">
        <w:t xml:space="preserve">Noting the </w:t>
      </w:r>
      <w:r w:rsidR="008C6548">
        <w:t>relevance and implications of the new institute</w:t>
      </w:r>
      <w:r w:rsidRPr="00874A6E">
        <w:t xml:space="preserve">, </w:t>
      </w:r>
      <w:r w:rsidR="00305C1A" w:rsidRPr="006663FF">
        <w:rPr>
          <w:b/>
          <w:bCs/>
        </w:rPr>
        <w:t>SMU Chairman</w:t>
      </w:r>
      <w:r w:rsidR="00211331" w:rsidRPr="006663FF">
        <w:rPr>
          <w:b/>
          <w:bCs/>
        </w:rPr>
        <w:t>,</w:t>
      </w:r>
      <w:r w:rsidR="00305C1A" w:rsidRPr="006663FF">
        <w:rPr>
          <w:b/>
          <w:bCs/>
        </w:rPr>
        <w:t xml:space="preserve"> Piyush Gupta</w:t>
      </w:r>
      <w:r w:rsidR="00211331" w:rsidRPr="006663FF">
        <w:t>, said,</w:t>
      </w:r>
      <w:r w:rsidRPr="006663FF">
        <w:t xml:space="preserve"> “</w:t>
      </w:r>
      <w:bookmarkStart w:id="2" w:name="_Hlk156311628"/>
      <w:r w:rsidR="00305C1A" w:rsidRPr="006663FF">
        <w:t xml:space="preserve">Our cities are facing unprecedented challenges, from demographic shifts due to migration to the rising demand for access to education and jobs. Moreover, the juxtaposition of old and new city-making </w:t>
      </w:r>
      <w:r w:rsidR="00305C1A" w:rsidRPr="006663FF">
        <w:lastRenderedPageBreak/>
        <w:t>practices adds an additional layer of complexity</w:t>
      </w:r>
      <w:r w:rsidR="007045FE" w:rsidRPr="006663FF">
        <w:t>.</w:t>
      </w:r>
      <w:r w:rsidR="007045FE" w:rsidRPr="006663FF" w:rsidDel="007045FE">
        <w:t xml:space="preserve"> </w:t>
      </w:r>
      <w:r w:rsidR="00305C1A" w:rsidRPr="006663FF">
        <w:t xml:space="preserve">Considering these challenges, </w:t>
      </w:r>
      <w:r w:rsidR="008C6548">
        <w:t xml:space="preserve">SMU </w:t>
      </w:r>
      <w:r w:rsidR="00305C1A" w:rsidRPr="006663FF">
        <w:t xml:space="preserve">Urban Institute </w:t>
      </w:r>
      <w:r w:rsidR="00A46D4A" w:rsidRPr="00A46D4A">
        <w:t>will build on the university’s mission to promote applied research that addresses societal problems</w:t>
      </w:r>
      <w:r w:rsidR="00A46D4A">
        <w:t xml:space="preserve"> by creating</w:t>
      </w:r>
      <w:r w:rsidR="00A46D4A" w:rsidRPr="00A46D4A">
        <w:t xml:space="preserve"> </w:t>
      </w:r>
      <w:r w:rsidR="00305C1A" w:rsidRPr="006663FF">
        <w:t>a hub for urban planners, designers, economists, social scientists, and policymakers to come together and collaboratively explore solutions. The recent upheavals caused by the COVID-19 pandemic and geopolitical shifts only underscore the urgency of the research that will be conducted within these walls</w:t>
      </w:r>
      <w:bookmarkEnd w:id="2"/>
      <w:r w:rsidR="00305C1A" w:rsidRPr="006663FF">
        <w:t>.”</w:t>
      </w:r>
      <w:r w:rsidR="00874A6E">
        <w:t xml:space="preserve"> </w:t>
      </w:r>
    </w:p>
    <w:p w14:paraId="5E09555F" w14:textId="77777777" w:rsidR="00874A6E" w:rsidRPr="007163FF" w:rsidRDefault="00874A6E" w:rsidP="00775025">
      <w:pPr>
        <w:spacing w:after="0" w:line="240" w:lineRule="auto"/>
        <w:rPr>
          <w:i/>
          <w:iCs/>
          <w:color w:val="FF0000"/>
        </w:rPr>
      </w:pPr>
    </w:p>
    <w:p w14:paraId="7E72C08D" w14:textId="77777777" w:rsidR="00B72B91" w:rsidRDefault="000D6401" w:rsidP="00775025">
      <w:pPr>
        <w:spacing w:after="0" w:line="240" w:lineRule="auto"/>
      </w:pPr>
      <w:r w:rsidRPr="00211331">
        <w:rPr>
          <w:b/>
          <w:bCs/>
        </w:rPr>
        <w:t xml:space="preserve">SMU President, </w:t>
      </w:r>
      <w:r w:rsidR="002E041B" w:rsidRPr="00211331">
        <w:rPr>
          <w:b/>
          <w:bCs/>
        </w:rPr>
        <w:t xml:space="preserve">Professor Lily </w:t>
      </w:r>
      <w:r w:rsidRPr="00211331">
        <w:rPr>
          <w:b/>
          <w:bCs/>
        </w:rPr>
        <w:t>Kong</w:t>
      </w:r>
      <w:r>
        <w:t xml:space="preserve">, said, </w:t>
      </w:r>
      <w:r w:rsidR="00A158C4">
        <w:t xml:space="preserve">“The </w:t>
      </w:r>
      <w:r w:rsidR="00C33732">
        <w:t xml:space="preserve">Institute’s </w:t>
      </w:r>
      <w:r w:rsidR="00A158C4">
        <w:t xml:space="preserve">establishment </w:t>
      </w:r>
      <w:r w:rsidR="00C33732">
        <w:t xml:space="preserve">as a university-level entity </w:t>
      </w:r>
      <w:r w:rsidR="00A158C4" w:rsidRPr="00A158C4">
        <w:t>signals our strong intention to extend beyond the confines of single disciplines and to forge collaborative multi- and interdisciplinary research</w:t>
      </w:r>
      <w:r w:rsidR="00B72B91">
        <w:t>.”</w:t>
      </w:r>
    </w:p>
    <w:p w14:paraId="45A3F6F8" w14:textId="77777777" w:rsidR="00B72B91" w:rsidRDefault="00B72B91" w:rsidP="00775025">
      <w:pPr>
        <w:spacing w:after="0" w:line="240" w:lineRule="auto"/>
      </w:pPr>
    </w:p>
    <w:p w14:paraId="19C78974" w14:textId="1965F274" w:rsidR="00874A6E" w:rsidRDefault="00D02C4C" w:rsidP="00775025">
      <w:pPr>
        <w:spacing w:after="0" w:line="240" w:lineRule="auto"/>
      </w:pPr>
      <w:r>
        <w:t>“Our</w:t>
      </w:r>
      <w:r w:rsidR="00231993">
        <w:t xml:space="preserve"> investment in establishing UI cannot be overstated</w:t>
      </w:r>
      <w:r w:rsidR="00B72B91">
        <w:t>,</w:t>
      </w:r>
      <w:r>
        <w:t>”</w:t>
      </w:r>
      <w:r w:rsidR="00B72B91">
        <w:t xml:space="preserve"> she added, “</w:t>
      </w:r>
      <w:r w:rsidR="00231993">
        <w:t>It is about undertaking deep, rigorous research to enhance our understanding of cities. But more than that, it is about laying the groundwork for liveable, resilient, and inclusive cities in Asia. As Asian cities grow at an unprecedented pace, the transformative potential of the UI becomes even more pronounced.</w:t>
      </w:r>
      <w:r w:rsidR="00A158C4">
        <w:t>”</w:t>
      </w:r>
    </w:p>
    <w:p w14:paraId="16EB72DF" w14:textId="77777777" w:rsidR="00211331" w:rsidRDefault="00211331" w:rsidP="00775025">
      <w:pPr>
        <w:spacing w:after="0" w:line="240" w:lineRule="auto"/>
        <w:rPr>
          <w:b/>
          <w:bCs/>
        </w:rPr>
      </w:pPr>
    </w:p>
    <w:p w14:paraId="61A2A303" w14:textId="78EBF399" w:rsidR="00211331" w:rsidRPr="006663FF" w:rsidRDefault="009D5B58" w:rsidP="00775025">
      <w:pPr>
        <w:spacing w:after="0" w:line="240" w:lineRule="auto"/>
        <w:rPr>
          <w:u w:val="single"/>
        </w:rPr>
      </w:pPr>
      <w:r w:rsidRPr="006663FF">
        <w:rPr>
          <w:u w:val="single"/>
        </w:rPr>
        <w:t xml:space="preserve">Three research pillars of SMU </w:t>
      </w:r>
      <w:r w:rsidR="00211331" w:rsidRPr="006663FF">
        <w:rPr>
          <w:u w:val="single"/>
        </w:rPr>
        <w:t>Urban Institute</w:t>
      </w:r>
    </w:p>
    <w:p w14:paraId="4D22FE32" w14:textId="77777777" w:rsidR="00874A6E" w:rsidRDefault="00874A6E" w:rsidP="00775025">
      <w:pPr>
        <w:spacing w:after="0" w:line="240" w:lineRule="auto"/>
      </w:pPr>
    </w:p>
    <w:p w14:paraId="3754874D" w14:textId="59D140B0" w:rsidR="00211331" w:rsidRDefault="00211331" w:rsidP="00775025">
      <w:pPr>
        <w:spacing w:after="0" w:line="240" w:lineRule="auto"/>
      </w:pPr>
      <w:r>
        <w:t xml:space="preserve">Spanning urban geography, urban and behavioural economics, public policy, operations management and geospatial data analytics, UI will consolidate SMU’s existing urban-related research and generate new research directions. Taking an interdisciplinary research approach that bridges theoretical and applied research, data science and the critical social sciences, industry and the academy, it will focus its research on three pillars – 1. Urban Life, 2. Urban Growth, and 3. Urban Infrastructure. </w:t>
      </w:r>
      <w:r w:rsidRPr="00615017">
        <w:t xml:space="preserve">(Please refer to Annex </w:t>
      </w:r>
      <w:r w:rsidR="00CD70AF" w:rsidRPr="00615017">
        <w:t>1</w:t>
      </w:r>
      <w:r w:rsidRPr="00615017">
        <w:t>).</w:t>
      </w:r>
    </w:p>
    <w:p w14:paraId="094AC841" w14:textId="77777777" w:rsidR="009049BE" w:rsidRDefault="009049BE" w:rsidP="00775025">
      <w:pPr>
        <w:spacing w:after="0" w:line="240" w:lineRule="auto"/>
      </w:pPr>
    </w:p>
    <w:p w14:paraId="01704C9E" w14:textId="5887230A" w:rsidR="009049BE" w:rsidRDefault="009049BE" w:rsidP="00775025">
      <w:pPr>
        <w:spacing w:after="0" w:line="240" w:lineRule="auto"/>
      </w:pPr>
      <w:r w:rsidRPr="003457DE">
        <w:rPr>
          <w:b/>
          <w:bCs/>
        </w:rPr>
        <w:t>Assoc Prof Woods</w:t>
      </w:r>
      <w:r w:rsidRPr="003457DE">
        <w:t xml:space="preserve"> said, “</w:t>
      </w:r>
      <w:r w:rsidR="00E007EE" w:rsidRPr="00C63783">
        <w:t>Whilst many urban planning and design models might draw on the examples of Western cities, it has become increasingly important to learn from the Asian urban experience to better understand how to address the challenges faced by our fast-growing cities. As cities grow in complexity, we need to take a human-centred approach as opposed to building more buildings and installing more infrastructure</w:t>
      </w:r>
      <w:r w:rsidRPr="00C63783">
        <w:t xml:space="preserve">. </w:t>
      </w:r>
      <w:r w:rsidRPr="009E2932">
        <w:t xml:space="preserve">SMU’s new Urban Institute will place the tensions </w:t>
      </w:r>
      <w:r w:rsidR="000C30D7" w:rsidRPr="009E2932">
        <w:t xml:space="preserve">that are part of this </w:t>
      </w:r>
      <w:r w:rsidRPr="009E2932">
        <w:t>Asia</w:t>
      </w:r>
      <w:r w:rsidR="000C30D7" w:rsidRPr="009E2932">
        <w:t>n growth story</w:t>
      </w:r>
      <w:r w:rsidRPr="009E2932">
        <w:t xml:space="preserve"> at the forefront</w:t>
      </w:r>
      <w:r w:rsidR="000C30D7" w:rsidRPr="009E2932">
        <w:t xml:space="preserve"> of our research agenda</w:t>
      </w:r>
      <w:r w:rsidRPr="009E2932">
        <w:t xml:space="preserve"> to provide better insights and solutions for a more resilient, equitable, and sustainable future for city-dwellers.”</w:t>
      </w:r>
    </w:p>
    <w:p w14:paraId="6ECE9A3B" w14:textId="77777777" w:rsidR="00874A6E" w:rsidRDefault="00874A6E" w:rsidP="00775025">
      <w:pPr>
        <w:spacing w:after="0" w:line="240" w:lineRule="auto"/>
        <w:rPr>
          <w:u w:val="single"/>
        </w:rPr>
      </w:pPr>
    </w:p>
    <w:p w14:paraId="2D3FE3D0" w14:textId="18E28DF6" w:rsidR="00DC2078" w:rsidRPr="006663FF" w:rsidRDefault="00595616" w:rsidP="00775025">
      <w:pPr>
        <w:spacing w:after="0" w:line="240" w:lineRule="auto"/>
        <w:rPr>
          <w:u w:val="single"/>
        </w:rPr>
      </w:pPr>
      <w:r>
        <w:rPr>
          <w:u w:val="single"/>
        </w:rPr>
        <w:t>Establishing global research p</w:t>
      </w:r>
      <w:r w:rsidR="00DC2078" w:rsidRPr="006663FF">
        <w:rPr>
          <w:u w:val="single"/>
        </w:rPr>
        <w:t>artnerships</w:t>
      </w:r>
      <w:r>
        <w:rPr>
          <w:u w:val="single"/>
        </w:rPr>
        <w:t>, in Asia and beyond</w:t>
      </w:r>
    </w:p>
    <w:p w14:paraId="30B20541" w14:textId="77777777" w:rsidR="00874A6E" w:rsidRDefault="00874A6E" w:rsidP="00775025">
      <w:pPr>
        <w:spacing w:after="0" w:line="240" w:lineRule="auto"/>
      </w:pPr>
    </w:p>
    <w:p w14:paraId="69FE79DA" w14:textId="7C1B7AF9" w:rsidR="00E721DF" w:rsidRPr="00DB13C7" w:rsidRDefault="00B72B91" w:rsidP="00775025">
      <w:pPr>
        <w:spacing w:after="0" w:line="240" w:lineRule="auto"/>
      </w:pPr>
      <w:r>
        <w:t>Leveraging</w:t>
      </w:r>
      <w:r w:rsidR="00CF27C2">
        <w:t xml:space="preserve"> SMU’s footprint in Singapore’s city centre, </w:t>
      </w:r>
      <w:r w:rsidR="00E34311">
        <w:t xml:space="preserve">UI will also develop </w:t>
      </w:r>
      <w:r w:rsidR="00CF27C2">
        <w:t xml:space="preserve">urban research </w:t>
      </w:r>
      <w:r w:rsidR="00E34311">
        <w:t xml:space="preserve">partnerships with </w:t>
      </w:r>
      <w:r w:rsidR="00CF27C2">
        <w:t xml:space="preserve">global </w:t>
      </w:r>
      <w:r w:rsidR="00E34311">
        <w:t xml:space="preserve">universities and think tanks. </w:t>
      </w:r>
      <w:r w:rsidR="00A158C4" w:rsidRPr="00A158C4">
        <w:t xml:space="preserve">With the recent launch of SMU Overseas Centres in Indonesia and Thailand, the institute is already developing partnerships with like-minded collaborators in the region. </w:t>
      </w:r>
      <w:r w:rsidR="00204EA0">
        <w:t>I</w:t>
      </w:r>
      <w:r w:rsidR="00A158C4" w:rsidRPr="00A158C4">
        <w:t>t is also pursuing research collaborations further afield, with other Schools, institutes and initiatives focused on the study of cities.</w:t>
      </w:r>
    </w:p>
    <w:p w14:paraId="4440CFDB" w14:textId="77777777" w:rsidR="00874A6E" w:rsidRDefault="00874A6E" w:rsidP="00775025">
      <w:pPr>
        <w:spacing w:after="0" w:line="240" w:lineRule="auto"/>
      </w:pPr>
    </w:p>
    <w:p w14:paraId="6E55A5C0" w14:textId="4C7A77DC" w:rsidR="00461049" w:rsidRDefault="0097459A" w:rsidP="00775025">
      <w:pPr>
        <w:spacing w:after="0" w:line="240" w:lineRule="auto"/>
      </w:pPr>
      <w:bookmarkStart w:id="3" w:name="_Hlk155798897"/>
      <w:r w:rsidRPr="00B03655">
        <w:t xml:space="preserve">SMU </w:t>
      </w:r>
      <w:r w:rsidR="001A2919" w:rsidRPr="00B03655">
        <w:t xml:space="preserve">today </w:t>
      </w:r>
      <w:r w:rsidR="00F96164" w:rsidRPr="00B03655">
        <w:t xml:space="preserve">also inked a Memorandum of Understanding </w:t>
      </w:r>
      <w:r w:rsidR="00C80EDF" w:rsidRPr="00B03655">
        <w:t xml:space="preserve">with </w:t>
      </w:r>
      <w:r w:rsidR="00A4409D" w:rsidRPr="00A4409D">
        <w:t>Thammasat University’s Design School</w:t>
      </w:r>
      <w:r w:rsidR="00F96164" w:rsidRPr="00B03655">
        <w:t>. Under the partnership agreement</w:t>
      </w:r>
      <w:r w:rsidR="0081277E" w:rsidRPr="00B03655">
        <w:t xml:space="preserve">, SMU and Thammasat </w:t>
      </w:r>
      <w:r w:rsidR="00A4409D">
        <w:t xml:space="preserve">have </w:t>
      </w:r>
      <w:r w:rsidR="0081277E" w:rsidRPr="00B03655">
        <w:t>agreed to</w:t>
      </w:r>
      <w:r w:rsidR="00F444D2" w:rsidRPr="00B03655">
        <w:t xml:space="preserve"> facilitate the exchange of data, documentation and research materials</w:t>
      </w:r>
      <w:r w:rsidR="00D2119E" w:rsidRPr="00B03655">
        <w:t>;</w:t>
      </w:r>
      <w:r w:rsidR="00F444D2" w:rsidRPr="00B03655">
        <w:t xml:space="preserve"> </w:t>
      </w:r>
      <w:r w:rsidR="0023070A">
        <w:t xml:space="preserve">the </w:t>
      </w:r>
      <w:r w:rsidR="00F444D2" w:rsidRPr="00B03655">
        <w:t>exchange of students and researchers</w:t>
      </w:r>
      <w:r w:rsidR="00D2119E" w:rsidRPr="00B03655">
        <w:t>;</w:t>
      </w:r>
      <w:r w:rsidR="00F444D2" w:rsidRPr="00B03655">
        <w:t xml:space="preserve"> </w:t>
      </w:r>
      <w:r w:rsidR="00D2119E" w:rsidRPr="00B03655">
        <w:t xml:space="preserve">as well as </w:t>
      </w:r>
      <w:r w:rsidR="00F444D2" w:rsidRPr="00B03655">
        <w:t>the joint organisation of seminars and symposiums.</w:t>
      </w:r>
      <w:r w:rsidR="00AB322B" w:rsidRPr="00B03655">
        <w:t xml:space="preserve"> Looking ahead, SMU hopes to develop more partnerships with stakeholders in Thailand, Indonesia, Vietnam, and beyond.</w:t>
      </w:r>
      <w:r w:rsidR="00AB322B" w:rsidRPr="00AB322B">
        <w:t xml:space="preserve"> </w:t>
      </w:r>
    </w:p>
    <w:p w14:paraId="105FCE36" w14:textId="77777777" w:rsidR="00874A6E" w:rsidRDefault="00874A6E" w:rsidP="00775025">
      <w:pPr>
        <w:spacing w:after="0" w:line="240" w:lineRule="auto"/>
      </w:pPr>
    </w:p>
    <w:p w14:paraId="46D8CBB9" w14:textId="1B972759" w:rsidR="00295216" w:rsidRDefault="008C6548" w:rsidP="00775025">
      <w:pPr>
        <w:spacing w:after="0" w:line="240" w:lineRule="auto"/>
      </w:pPr>
      <w:r>
        <w:t xml:space="preserve">SMU </w:t>
      </w:r>
      <w:r w:rsidR="00B8029B">
        <w:t xml:space="preserve">UI is also in talks with the University of Melbourne </w:t>
      </w:r>
      <w:r w:rsidR="00D2119E">
        <w:t>(UniMe</w:t>
      </w:r>
      <w:r w:rsidR="009E2932">
        <w:t>l</w:t>
      </w:r>
      <w:r w:rsidR="00D2119E">
        <w:t xml:space="preserve">b) </w:t>
      </w:r>
      <w:r w:rsidR="00B8029B">
        <w:t xml:space="preserve">and the University of Toronto </w:t>
      </w:r>
      <w:r w:rsidR="00D2119E">
        <w:t xml:space="preserve">(UOT) </w:t>
      </w:r>
      <w:r w:rsidR="00E07825">
        <w:t xml:space="preserve">on </w:t>
      </w:r>
      <w:r w:rsidR="00335037">
        <w:t>a variety of</w:t>
      </w:r>
      <w:r w:rsidR="00E07825">
        <w:t xml:space="preserve"> urban research </w:t>
      </w:r>
      <w:r w:rsidR="00335037">
        <w:t>collaborations</w:t>
      </w:r>
      <w:r w:rsidR="00E07825">
        <w:t xml:space="preserve">. </w:t>
      </w:r>
      <w:r w:rsidR="0097459A">
        <w:t xml:space="preserve">SMU and </w:t>
      </w:r>
      <w:r w:rsidR="00335037">
        <w:t xml:space="preserve">the Melbourne Centre for Cities </w:t>
      </w:r>
      <w:r w:rsidR="0097459A">
        <w:t xml:space="preserve">are </w:t>
      </w:r>
      <w:r w:rsidR="00335037">
        <w:t xml:space="preserve">planning to </w:t>
      </w:r>
      <w:r w:rsidR="00595616">
        <w:t xml:space="preserve">partner in </w:t>
      </w:r>
      <w:r w:rsidR="0097459A" w:rsidRPr="0097459A">
        <w:t>a joint event for ASEAN city leaders at the upcoming World Cities Summit in Singapore</w:t>
      </w:r>
      <w:r w:rsidR="0097459A">
        <w:t xml:space="preserve">; while SMU and UOT </w:t>
      </w:r>
      <w:r w:rsidR="0097459A" w:rsidRPr="0097459A">
        <w:t xml:space="preserve">have hosted </w:t>
      </w:r>
      <w:r w:rsidR="00335037">
        <w:t xml:space="preserve">a </w:t>
      </w:r>
      <w:r w:rsidR="0097459A" w:rsidRPr="0097459A">
        <w:t xml:space="preserve">joint grant call to foster collaborative urban-related </w:t>
      </w:r>
      <w:r w:rsidR="0097459A" w:rsidRPr="0097459A">
        <w:lastRenderedPageBreak/>
        <w:t>research on the theme of “Migration, Thriving and Belonging”</w:t>
      </w:r>
      <w:r w:rsidR="0097459A">
        <w:t xml:space="preserve">. </w:t>
      </w:r>
      <w:r w:rsidR="00C95040">
        <w:t>These collaborations</w:t>
      </w:r>
      <w:r w:rsidR="00780490">
        <w:t xml:space="preserve"> </w:t>
      </w:r>
      <w:r w:rsidR="002230A2">
        <w:t>underpin</w:t>
      </w:r>
      <w:r w:rsidR="00745235">
        <w:t xml:space="preserve"> the </w:t>
      </w:r>
      <w:r w:rsidR="004F5D83">
        <w:t xml:space="preserve">importance </w:t>
      </w:r>
      <w:r w:rsidR="00033BF4">
        <w:t>of sharing expertise, data and information with cities to learn from each other</w:t>
      </w:r>
      <w:r w:rsidR="00295216">
        <w:t xml:space="preserve"> in a fast-changing urban landscape</w:t>
      </w:r>
      <w:r w:rsidR="00033BF4">
        <w:t>.</w:t>
      </w:r>
      <w:r w:rsidR="00780490">
        <w:t xml:space="preserve"> </w:t>
      </w:r>
    </w:p>
    <w:bookmarkEnd w:id="3"/>
    <w:p w14:paraId="0BBDEC90" w14:textId="77777777" w:rsidR="00874A6E" w:rsidRPr="007F3E6B" w:rsidRDefault="00874A6E" w:rsidP="00775025">
      <w:pPr>
        <w:spacing w:after="0" w:line="240" w:lineRule="auto"/>
        <w:rPr>
          <w:i/>
          <w:iCs/>
          <w:highlight w:val="yellow"/>
        </w:rPr>
      </w:pPr>
    </w:p>
    <w:p w14:paraId="092420DD" w14:textId="12AE68DA" w:rsidR="00305C1A" w:rsidRDefault="001236F9" w:rsidP="00775025">
      <w:pPr>
        <w:spacing w:after="0" w:line="240" w:lineRule="auto"/>
      </w:pPr>
      <w:r>
        <w:t xml:space="preserve">The </w:t>
      </w:r>
      <w:r w:rsidR="00595616">
        <w:t xml:space="preserve">SMU UI </w:t>
      </w:r>
      <w:r>
        <w:t>launch ceremony</w:t>
      </w:r>
      <w:r w:rsidR="00780071">
        <w:t xml:space="preserve"> </w:t>
      </w:r>
      <w:r>
        <w:t xml:space="preserve">was followed by </w:t>
      </w:r>
      <w:r w:rsidR="009A43D4">
        <w:t>a panel discussion</w:t>
      </w:r>
      <w:r>
        <w:t xml:space="preserve"> </w:t>
      </w:r>
      <w:r w:rsidR="008C6548">
        <w:t xml:space="preserve">on </w:t>
      </w:r>
      <w:r w:rsidR="00FE1084">
        <w:t>“Sensing the City</w:t>
      </w:r>
      <w:r w:rsidR="00651091">
        <w:t>”</w:t>
      </w:r>
      <w:r w:rsidR="00C513E9">
        <w:t xml:space="preserve"> </w:t>
      </w:r>
      <w:r w:rsidR="008C6548">
        <w:t xml:space="preserve">which </w:t>
      </w:r>
      <w:r w:rsidR="00C513E9">
        <w:t xml:space="preserve">examined </w:t>
      </w:r>
      <w:r w:rsidR="00780071">
        <w:t>the human sensory experience of cities and how to reconcile the tension between human and digital forms of sensing for developing more liveable and human-</w:t>
      </w:r>
      <w:r w:rsidR="54660917">
        <w:t>centred</w:t>
      </w:r>
      <w:r w:rsidR="00780071">
        <w:t xml:space="preserve"> cities. </w:t>
      </w:r>
    </w:p>
    <w:p w14:paraId="452591D9" w14:textId="77777777" w:rsidR="00874A6E" w:rsidRDefault="00874A6E" w:rsidP="00775025">
      <w:pPr>
        <w:spacing w:after="0" w:line="240" w:lineRule="auto"/>
      </w:pPr>
    </w:p>
    <w:p w14:paraId="612F471B" w14:textId="40DAE9E0" w:rsidR="00295216" w:rsidRDefault="00780071" w:rsidP="00775025">
      <w:pPr>
        <w:spacing w:after="0" w:line="240" w:lineRule="auto"/>
      </w:pPr>
      <w:r>
        <w:t>The panel</w:t>
      </w:r>
      <w:r w:rsidR="00305C1A">
        <w:t xml:space="preserve"> was </w:t>
      </w:r>
      <w:r>
        <w:t xml:space="preserve">moderated by </w:t>
      </w:r>
      <w:r w:rsidRPr="00305C1A">
        <w:t xml:space="preserve">Assoc Prof Woods, </w:t>
      </w:r>
      <w:r w:rsidR="00305C1A" w:rsidRPr="00305C1A">
        <w:t xml:space="preserve">and featured </w:t>
      </w:r>
      <w:r w:rsidR="00E34311" w:rsidRPr="00305C1A">
        <w:t>Prof</w:t>
      </w:r>
      <w:r w:rsidR="00FE282A">
        <w:t>essor</w:t>
      </w:r>
      <w:r w:rsidR="00E34311" w:rsidRPr="00305C1A">
        <w:t xml:space="preserve"> Jane Jacobs of Monash University, Indonesia​; Mrs Rosa Daniel, Dean, Culture Academy, Ministry of Culture, Community and Youth​; Mr Chiu Wen Tung, Group Director (Research &amp; Development), Urban Redevelopment Authority​</w:t>
      </w:r>
      <w:r w:rsidR="00595616">
        <w:t>;</w:t>
      </w:r>
      <w:r w:rsidR="00E34311" w:rsidRPr="00305C1A">
        <w:t xml:space="preserve"> and Mr Luke Wu, Head of Innovation, Kajima Development​.</w:t>
      </w:r>
    </w:p>
    <w:p w14:paraId="50141401" w14:textId="77777777" w:rsidR="00874A6E" w:rsidRDefault="00874A6E" w:rsidP="00775025">
      <w:pPr>
        <w:spacing w:after="0" w:line="240" w:lineRule="auto"/>
      </w:pPr>
    </w:p>
    <w:p w14:paraId="5B908662" w14:textId="7FBEB5B5" w:rsidR="00301C90" w:rsidRDefault="00FF0ECD" w:rsidP="00FF0ECD">
      <w:pPr>
        <w:spacing w:after="0" w:line="240" w:lineRule="auto"/>
        <w:jc w:val="center"/>
      </w:pPr>
      <w:r w:rsidRPr="00FF0ECD">
        <w:t>–</w:t>
      </w:r>
      <w:r w:rsidR="00301C90">
        <w:t xml:space="preserve"> End </w:t>
      </w:r>
      <w:r w:rsidR="00874A6E">
        <w:t>–</w:t>
      </w:r>
    </w:p>
    <w:p w14:paraId="7118E0B0" w14:textId="77777777" w:rsidR="00874A6E" w:rsidRDefault="00874A6E" w:rsidP="00775025">
      <w:pPr>
        <w:spacing w:after="0" w:line="240" w:lineRule="auto"/>
      </w:pPr>
    </w:p>
    <w:p w14:paraId="00C0D72B" w14:textId="77777777" w:rsidR="00873FD8" w:rsidRDefault="00873FD8" w:rsidP="00873FD8">
      <w:pPr>
        <w:spacing w:after="0" w:line="240" w:lineRule="auto"/>
      </w:pPr>
      <w:r w:rsidRPr="006663FF">
        <w:rPr>
          <w:u w:val="single"/>
        </w:rPr>
        <w:t>Enclosures</w:t>
      </w:r>
      <w:r>
        <w:t>:</w:t>
      </w:r>
    </w:p>
    <w:p w14:paraId="010B2E58" w14:textId="77777777" w:rsidR="00873FD8" w:rsidRDefault="00873FD8" w:rsidP="00873FD8">
      <w:pPr>
        <w:pStyle w:val="ListParagraph"/>
        <w:numPr>
          <w:ilvl w:val="0"/>
          <w:numId w:val="7"/>
        </w:numPr>
        <w:spacing w:after="0" w:line="240" w:lineRule="auto"/>
      </w:pPr>
      <w:r>
        <w:t>Annex 1 – Three research pillars of SMU Urban Institute</w:t>
      </w:r>
    </w:p>
    <w:p w14:paraId="24FD8F68" w14:textId="68E87894" w:rsidR="00873FD8" w:rsidRPr="00DE6364" w:rsidRDefault="00873FD8" w:rsidP="00873FD8">
      <w:pPr>
        <w:pStyle w:val="ListParagraph"/>
        <w:numPr>
          <w:ilvl w:val="0"/>
          <w:numId w:val="7"/>
        </w:numPr>
        <w:spacing w:after="0" w:line="240" w:lineRule="auto"/>
      </w:pPr>
      <w:r w:rsidRPr="00DE6364">
        <w:t>Annex 2A – Speech by Senior Minister of State for Foreign Affairs and National Development</w:t>
      </w:r>
      <w:r w:rsidR="00B15B54" w:rsidRPr="00DE6364">
        <w:t>, Ms Sim Ann</w:t>
      </w:r>
    </w:p>
    <w:p w14:paraId="2E7358EB" w14:textId="44E924F0" w:rsidR="00873FD8" w:rsidRPr="00DE6364" w:rsidRDefault="00873FD8" w:rsidP="00873FD8">
      <w:pPr>
        <w:pStyle w:val="ListParagraph"/>
        <w:numPr>
          <w:ilvl w:val="0"/>
          <w:numId w:val="7"/>
        </w:numPr>
        <w:spacing w:after="0" w:line="240" w:lineRule="auto"/>
      </w:pPr>
      <w:r w:rsidRPr="00DE6364">
        <w:t xml:space="preserve">Annex 2B – Speech by SMU </w:t>
      </w:r>
      <w:r w:rsidR="0098089A" w:rsidRPr="00DE6364">
        <w:t>Chairman</w:t>
      </w:r>
      <w:r w:rsidR="00304D51" w:rsidRPr="00DE6364">
        <w:t>, Mr</w:t>
      </w:r>
      <w:r w:rsidR="0098089A" w:rsidRPr="00DE6364">
        <w:t xml:space="preserve"> P</w:t>
      </w:r>
      <w:r w:rsidR="00304D51" w:rsidRPr="00DE6364">
        <w:t>iyush Gupta</w:t>
      </w:r>
      <w:r w:rsidR="00F55F2A">
        <w:t xml:space="preserve"> (audio file)</w:t>
      </w:r>
    </w:p>
    <w:p w14:paraId="3657A124" w14:textId="3F994B79" w:rsidR="0098089A" w:rsidRPr="00DE6364" w:rsidRDefault="0098089A" w:rsidP="0098089A">
      <w:pPr>
        <w:pStyle w:val="ListParagraph"/>
        <w:numPr>
          <w:ilvl w:val="0"/>
          <w:numId w:val="7"/>
        </w:numPr>
        <w:spacing w:after="0" w:line="240" w:lineRule="auto"/>
      </w:pPr>
      <w:r w:rsidRPr="00DE6364">
        <w:t xml:space="preserve">Annex 2C – Speech by SMU President, Prof Lily Kong </w:t>
      </w:r>
      <w:r w:rsidR="00F55F2A">
        <w:t>(audio file)</w:t>
      </w:r>
    </w:p>
    <w:p w14:paraId="1A26E92E" w14:textId="27AA5ACC" w:rsidR="00873FD8" w:rsidRPr="00DE6364" w:rsidRDefault="00873FD8" w:rsidP="00873FD8">
      <w:pPr>
        <w:pStyle w:val="ListParagraph"/>
        <w:numPr>
          <w:ilvl w:val="0"/>
          <w:numId w:val="7"/>
        </w:numPr>
        <w:spacing w:after="0" w:line="240" w:lineRule="auto"/>
      </w:pPr>
      <w:r w:rsidRPr="00DE6364">
        <w:t>Annex 2</w:t>
      </w:r>
      <w:r w:rsidR="00DE6364" w:rsidRPr="00DE6364">
        <w:t>D</w:t>
      </w:r>
      <w:r w:rsidRPr="00DE6364">
        <w:t xml:space="preserve"> – Speech by Director of SMU Urban Institute, Associate Professor of Geography Orlando Woods</w:t>
      </w:r>
    </w:p>
    <w:p w14:paraId="03D46DAF" w14:textId="77777777" w:rsidR="00873FD8" w:rsidRDefault="00873FD8" w:rsidP="00775025">
      <w:pPr>
        <w:spacing w:after="0" w:line="240" w:lineRule="auto"/>
      </w:pPr>
    </w:p>
    <w:p w14:paraId="241999E0" w14:textId="77777777" w:rsidR="00FE282A" w:rsidRPr="003305BC" w:rsidRDefault="00FE282A" w:rsidP="00FE282A">
      <w:pPr>
        <w:spacing w:after="0" w:line="240" w:lineRule="auto"/>
      </w:pPr>
      <w:r w:rsidRPr="003305BC">
        <w:t>_____________________________________________________________________________</w:t>
      </w:r>
    </w:p>
    <w:p w14:paraId="682223B5" w14:textId="77777777" w:rsidR="00873FD8" w:rsidRDefault="00873FD8" w:rsidP="00775025">
      <w:pPr>
        <w:spacing w:after="0" w:line="240" w:lineRule="auto"/>
      </w:pPr>
    </w:p>
    <w:p w14:paraId="2545F24F" w14:textId="77777777" w:rsidR="00841D5F" w:rsidRPr="00856DFE" w:rsidRDefault="00841D5F" w:rsidP="00841D5F">
      <w:pPr>
        <w:widowControl w:val="0"/>
        <w:autoSpaceDE w:val="0"/>
        <w:autoSpaceDN w:val="0"/>
        <w:adjustRightInd w:val="0"/>
        <w:spacing w:after="0" w:line="240" w:lineRule="auto"/>
        <w:jc w:val="both"/>
        <w:rPr>
          <w:rFonts w:eastAsiaTheme="minorHAnsi" w:cstheme="minorHAnsi"/>
          <w:b/>
          <w:bCs/>
          <w:kern w:val="0"/>
          <w:lang w:eastAsia="en-US"/>
          <w14:ligatures w14:val="none"/>
        </w:rPr>
      </w:pPr>
      <w:r w:rsidRPr="00856DFE">
        <w:rPr>
          <w:rFonts w:eastAsiaTheme="minorHAnsi" w:cstheme="minorHAnsi"/>
          <w:b/>
          <w:bCs/>
          <w:kern w:val="0"/>
          <w:lang w:eastAsia="en-US"/>
          <w14:ligatures w14:val="none"/>
        </w:rPr>
        <w:t>Media Contact</w:t>
      </w:r>
      <w:r>
        <w:rPr>
          <w:rFonts w:eastAsiaTheme="minorHAnsi" w:cstheme="minorHAnsi"/>
          <w:b/>
          <w:bCs/>
          <w:kern w:val="0"/>
          <w:lang w:eastAsia="en-US"/>
          <w14:ligatures w14:val="none"/>
        </w:rPr>
        <w:t>:</w:t>
      </w:r>
    </w:p>
    <w:p w14:paraId="076D79E0" w14:textId="77777777" w:rsidR="00841D5F" w:rsidRDefault="00841D5F" w:rsidP="00841D5F">
      <w:pPr>
        <w:widowControl w:val="0"/>
        <w:autoSpaceDE w:val="0"/>
        <w:autoSpaceDN w:val="0"/>
        <w:adjustRightInd w:val="0"/>
        <w:spacing w:after="0" w:line="240" w:lineRule="auto"/>
        <w:jc w:val="both"/>
        <w:rPr>
          <w:rFonts w:eastAsiaTheme="minorHAnsi" w:cstheme="minorHAnsi"/>
          <w:kern w:val="0"/>
          <w:lang w:eastAsia="en-US"/>
          <w14:ligatures w14:val="none"/>
        </w:rPr>
      </w:pPr>
    </w:p>
    <w:p w14:paraId="0DE92A32" w14:textId="77777777" w:rsidR="00841D5F" w:rsidRPr="00384DF4" w:rsidRDefault="00841D5F" w:rsidP="00841D5F">
      <w:pPr>
        <w:widowControl w:val="0"/>
        <w:autoSpaceDE w:val="0"/>
        <w:autoSpaceDN w:val="0"/>
        <w:adjustRightInd w:val="0"/>
        <w:spacing w:after="0" w:line="240" w:lineRule="auto"/>
        <w:jc w:val="both"/>
        <w:rPr>
          <w:rFonts w:eastAsiaTheme="minorHAnsi" w:cstheme="minorHAnsi"/>
          <w:kern w:val="0"/>
          <w:lang w:val="en-GB" w:eastAsia="en-US"/>
          <w14:ligatures w14:val="none"/>
        </w:rPr>
      </w:pPr>
      <w:r w:rsidRPr="00384DF4">
        <w:rPr>
          <w:rFonts w:eastAsiaTheme="minorHAnsi" w:cstheme="minorHAnsi"/>
          <w:kern w:val="0"/>
          <w:lang w:val="en-GB" w:eastAsia="en-US"/>
          <w14:ligatures w14:val="none"/>
        </w:rPr>
        <w:t>Koh Joh Ting</w:t>
      </w:r>
      <w:r>
        <w:rPr>
          <w:rFonts w:eastAsiaTheme="minorHAnsi" w:cstheme="minorHAnsi"/>
          <w:kern w:val="0"/>
          <w:lang w:val="en-GB" w:eastAsia="en-US"/>
          <w14:ligatures w14:val="none"/>
        </w:rPr>
        <w:t xml:space="preserve"> (Ms)</w:t>
      </w:r>
    </w:p>
    <w:p w14:paraId="45046CE5" w14:textId="77777777" w:rsidR="00841D5F" w:rsidRPr="00384DF4" w:rsidRDefault="00841D5F" w:rsidP="00841D5F">
      <w:pPr>
        <w:widowControl w:val="0"/>
        <w:autoSpaceDE w:val="0"/>
        <w:autoSpaceDN w:val="0"/>
        <w:adjustRightInd w:val="0"/>
        <w:spacing w:after="0" w:line="240" w:lineRule="auto"/>
        <w:jc w:val="both"/>
        <w:rPr>
          <w:rFonts w:eastAsiaTheme="minorHAnsi" w:cstheme="minorHAnsi"/>
          <w:kern w:val="0"/>
          <w:lang w:val="en-GB" w:eastAsia="en-US"/>
          <w14:ligatures w14:val="none"/>
        </w:rPr>
      </w:pPr>
      <w:r w:rsidRPr="00384DF4">
        <w:rPr>
          <w:rFonts w:eastAsiaTheme="minorHAnsi" w:cstheme="minorHAnsi"/>
          <w:kern w:val="0"/>
          <w:lang w:val="en-GB" w:eastAsia="en-US"/>
          <w14:ligatures w14:val="none"/>
        </w:rPr>
        <w:t>Senior Manager, Corporate Communications</w:t>
      </w:r>
    </w:p>
    <w:p w14:paraId="55D277E3" w14:textId="77777777" w:rsidR="00841D5F" w:rsidRPr="00384DF4" w:rsidRDefault="00841D5F" w:rsidP="00841D5F">
      <w:pPr>
        <w:widowControl w:val="0"/>
        <w:autoSpaceDE w:val="0"/>
        <w:autoSpaceDN w:val="0"/>
        <w:adjustRightInd w:val="0"/>
        <w:spacing w:after="0" w:line="240" w:lineRule="auto"/>
        <w:jc w:val="both"/>
        <w:rPr>
          <w:rFonts w:eastAsiaTheme="minorHAnsi" w:cstheme="minorHAnsi"/>
          <w:kern w:val="0"/>
          <w:lang w:val="en-GB" w:eastAsia="en-US"/>
          <w14:ligatures w14:val="none"/>
        </w:rPr>
      </w:pPr>
      <w:r w:rsidRPr="00384DF4">
        <w:rPr>
          <w:rFonts w:eastAsiaTheme="minorHAnsi" w:cstheme="minorHAnsi"/>
          <w:kern w:val="0"/>
          <w:lang w:val="en-GB" w:eastAsia="en-US"/>
          <w14:ligatures w14:val="none"/>
        </w:rPr>
        <w:t>SMU Office of Corporate Communications &amp; Marketing</w:t>
      </w:r>
    </w:p>
    <w:p w14:paraId="064E327C" w14:textId="2130EE27" w:rsidR="00841D5F" w:rsidRDefault="00841D5F" w:rsidP="00841D5F">
      <w:pPr>
        <w:widowControl w:val="0"/>
        <w:autoSpaceDE w:val="0"/>
        <w:autoSpaceDN w:val="0"/>
        <w:adjustRightInd w:val="0"/>
        <w:spacing w:after="0" w:line="240" w:lineRule="auto"/>
        <w:jc w:val="both"/>
        <w:rPr>
          <w:rFonts w:eastAsiaTheme="minorHAnsi" w:cstheme="minorHAnsi"/>
          <w:kern w:val="0"/>
          <w:lang w:val="en-GB" w:eastAsia="en-US"/>
          <w14:ligatures w14:val="none"/>
        </w:rPr>
      </w:pPr>
      <w:r w:rsidRPr="00384DF4">
        <w:rPr>
          <w:rFonts w:eastAsiaTheme="minorHAnsi" w:cstheme="minorHAnsi"/>
          <w:kern w:val="0"/>
          <w:lang w:val="en-GB" w:eastAsia="en-US"/>
          <w14:ligatures w14:val="none"/>
        </w:rPr>
        <w:t xml:space="preserve">Email: </w:t>
      </w:r>
      <w:hyperlink r:id="rId13" w:history="1">
        <w:r w:rsidRPr="00384DF4">
          <w:rPr>
            <w:rFonts w:eastAsiaTheme="minorHAnsi" w:cstheme="minorHAnsi"/>
            <w:color w:val="0563C1" w:themeColor="hyperlink"/>
            <w:kern w:val="0"/>
            <w:u w:val="single"/>
            <w:lang w:val="en-GB" w:eastAsia="en-US"/>
            <w14:ligatures w14:val="none"/>
          </w:rPr>
          <w:t>jtkoh@smu.edu.sg</w:t>
        </w:r>
      </w:hyperlink>
      <w:r w:rsidRPr="00384DF4">
        <w:rPr>
          <w:rFonts w:eastAsiaTheme="minorHAnsi" w:cstheme="minorHAnsi"/>
          <w:kern w:val="0"/>
          <w:lang w:val="en-GB" w:eastAsia="en-US"/>
          <w14:ligatures w14:val="none"/>
        </w:rPr>
        <w:t xml:space="preserve"> </w:t>
      </w:r>
      <w:r w:rsidRPr="00384DF4">
        <w:rPr>
          <w:kern w:val="0"/>
          <w14:ligatures w14:val="none"/>
        </w:rPr>
        <w:t xml:space="preserve">| Mobile: </w:t>
      </w:r>
      <w:r w:rsidR="00D25026" w:rsidRPr="00873FD8">
        <w:rPr>
          <w:kern w:val="0"/>
          <w14:ligatures w14:val="none"/>
        </w:rPr>
        <w:t xml:space="preserve">+65 </w:t>
      </w:r>
      <w:r w:rsidRPr="00384DF4">
        <w:rPr>
          <w:rFonts w:eastAsiaTheme="minorHAnsi" w:cstheme="minorHAnsi"/>
          <w:kern w:val="0"/>
          <w:lang w:val="en-GB" w:eastAsia="en-US"/>
          <w14:ligatures w14:val="none"/>
        </w:rPr>
        <w:t>9336 3288</w:t>
      </w:r>
    </w:p>
    <w:p w14:paraId="1848A918" w14:textId="77777777" w:rsidR="00841D5F" w:rsidRDefault="00841D5F" w:rsidP="00841D5F">
      <w:pPr>
        <w:widowControl w:val="0"/>
        <w:autoSpaceDE w:val="0"/>
        <w:autoSpaceDN w:val="0"/>
        <w:adjustRightInd w:val="0"/>
        <w:spacing w:after="0" w:line="240" w:lineRule="auto"/>
        <w:jc w:val="both"/>
        <w:rPr>
          <w:rFonts w:eastAsiaTheme="minorHAnsi" w:cstheme="minorHAnsi"/>
          <w:kern w:val="0"/>
          <w:lang w:val="en-GB" w:eastAsia="en-US"/>
          <w14:ligatures w14:val="none"/>
        </w:rPr>
      </w:pPr>
    </w:p>
    <w:p w14:paraId="34D19FBF" w14:textId="77777777" w:rsidR="00841D5F" w:rsidRPr="003305BC" w:rsidRDefault="00841D5F" w:rsidP="00841D5F">
      <w:pPr>
        <w:spacing w:after="0" w:line="240" w:lineRule="auto"/>
      </w:pPr>
      <w:r w:rsidRPr="003305BC">
        <w:t>_____________________________________________________________________________</w:t>
      </w:r>
    </w:p>
    <w:p w14:paraId="02BB1A5C" w14:textId="77777777" w:rsidR="00841D5F" w:rsidRPr="00841D5F" w:rsidRDefault="00841D5F" w:rsidP="00841D5F">
      <w:pPr>
        <w:widowControl w:val="0"/>
        <w:autoSpaceDE w:val="0"/>
        <w:autoSpaceDN w:val="0"/>
        <w:adjustRightInd w:val="0"/>
        <w:spacing w:after="0" w:line="240" w:lineRule="auto"/>
        <w:jc w:val="both"/>
      </w:pPr>
    </w:p>
    <w:p w14:paraId="44F71C96" w14:textId="1A947832" w:rsidR="6EDE5E5F" w:rsidRPr="006760C6" w:rsidRDefault="6EDE5E5F" w:rsidP="00775025">
      <w:pPr>
        <w:spacing w:after="0" w:line="240" w:lineRule="auto"/>
        <w:rPr>
          <w:rFonts w:cstheme="minorHAnsi"/>
          <w:b/>
          <w:bCs/>
        </w:rPr>
      </w:pPr>
      <w:r w:rsidRPr="006760C6">
        <w:rPr>
          <w:rFonts w:cstheme="minorHAnsi"/>
          <w:b/>
          <w:bCs/>
        </w:rPr>
        <w:t>About Singapore Management University</w:t>
      </w:r>
      <w:r w:rsidR="007F3E6B" w:rsidRPr="006760C6">
        <w:rPr>
          <w:rFonts w:cstheme="minorHAnsi"/>
          <w:b/>
          <w:bCs/>
        </w:rPr>
        <w:t xml:space="preserve"> </w:t>
      </w:r>
    </w:p>
    <w:p w14:paraId="62173C59" w14:textId="30730E3B" w:rsidR="00FF0ECD" w:rsidRPr="006663FF" w:rsidRDefault="6EDE5E5F" w:rsidP="00775025">
      <w:pPr>
        <w:spacing w:after="0" w:line="240" w:lineRule="auto"/>
        <w:rPr>
          <w:rFonts w:cstheme="minorHAnsi"/>
        </w:rPr>
      </w:pPr>
      <w:r w:rsidRPr="006760C6">
        <w:rPr>
          <w:rFonts w:cstheme="minorHAnsi"/>
        </w:rPr>
        <w:t xml:space="preserve">Established in 2000, Singapore Management University (SMU) is recognised for its disciplinary and multi-disciplinary research that address issues of global relevance, impacting business, government, and society. Its distinctive education, incorporating innovative experiential learning, aims to nurture global citizens, entrepreneurs and change agents. With more than 13,000 students, SMU offers a wide range of bachelors, masters and PhD degree programmes in the disciplinary areas associated with six of its eight schools - Accountancy, Business, Economics, Computing, Law and Social Sciences. Its seventh school, the SMU College of Integrative Studies, offers a bachelor’s degree programme in deep, integrative interdisciplinary education. The College of Graduate Research Studies, SMU’s eight school, enhances integration and interdisciplinarity across the various SMU postgraduate research programmes that will enable our students to gain a holistic learning experience and well-grounded approach to their research.  SMU also offers a growing number of executive development and continuing education programmes. Through its city campus, SMU focuses on making meaningful impact on Singapore and beyond through its partnerships with industry, </w:t>
      </w:r>
      <w:r w:rsidR="00E34311" w:rsidRPr="006760C6">
        <w:rPr>
          <w:rFonts w:cstheme="minorHAnsi"/>
        </w:rPr>
        <w:t>policymakers</w:t>
      </w:r>
      <w:r w:rsidRPr="006760C6">
        <w:rPr>
          <w:rFonts w:cstheme="minorHAnsi"/>
        </w:rPr>
        <w:t xml:space="preserve"> and academic institutions. </w:t>
      </w:r>
      <w:hyperlink r:id="rId14" w:history="1">
        <w:r w:rsidRPr="006760C6">
          <w:rPr>
            <w:rStyle w:val="Hyperlink"/>
          </w:rPr>
          <w:t>www.smu.edu.sg</w:t>
        </w:r>
      </w:hyperlink>
    </w:p>
    <w:p w14:paraId="4A9EFE3A" w14:textId="77777777" w:rsidR="00D25026" w:rsidRDefault="00D25026" w:rsidP="00D25026">
      <w:pPr>
        <w:spacing w:after="0" w:line="240" w:lineRule="auto"/>
        <w:jc w:val="both"/>
        <w:rPr>
          <w:rFonts w:ascii="Calibri" w:eastAsia="Times New Roman" w:hAnsi="Calibri" w:cs="Calibri"/>
          <w:color w:val="000000"/>
          <w:u w:val="single"/>
        </w:rPr>
      </w:pPr>
    </w:p>
    <w:p w14:paraId="797BC8E4" w14:textId="77777777" w:rsidR="00FE282A" w:rsidRDefault="00FE282A" w:rsidP="00D25026">
      <w:pPr>
        <w:spacing w:after="0" w:line="240" w:lineRule="auto"/>
        <w:jc w:val="both"/>
        <w:rPr>
          <w:rFonts w:ascii="Calibri" w:eastAsia="Times New Roman" w:hAnsi="Calibri" w:cs="Calibri"/>
          <w:color w:val="000000"/>
          <w:u w:val="single"/>
        </w:rPr>
      </w:pPr>
    </w:p>
    <w:p w14:paraId="76D27E04" w14:textId="77777777" w:rsidR="00FE282A" w:rsidRDefault="00FE282A" w:rsidP="00D25026">
      <w:pPr>
        <w:spacing w:after="0" w:line="240" w:lineRule="auto"/>
        <w:jc w:val="both"/>
        <w:rPr>
          <w:rFonts w:ascii="Calibri" w:eastAsia="Times New Roman" w:hAnsi="Calibri" w:cs="Calibri"/>
          <w:color w:val="000000"/>
          <w:u w:val="single"/>
        </w:rPr>
      </w:pPr>
    </w:p>
    <w:p w14:paraId="4B2EAFA0" w14:textId="4CD3CFB5" w:rsidR="00C80EDF" w:rsidRPr="006663FF" w:rsidRDefault="007F23CF" w:rsidP="00775025">
      <w:pPr>
        <w:spacing w:after="0" w:line="240" w:lineRule="auto"/>
        <w:rPr>
          <w:rFonts w:cstheme="minorHAnsi"/>
          <w:b/>
          <w:bCs/>
        </w:rPr>
      </w:pPr>
      <w:r w:rsidRPr="006663FF">
        <w:rPr>
          <w:rFonts w:cstheme="minorHAnsi"/>
          <w:b/>
          <w:bCs/>
        </w:rPr>
        <w:t xml:space="preserve">About </w:t>
      </w:r>
      <w:r w:rsidR="00FF0ECD">
        <w:rPr>
          <w:rFonts w:cstheme="minorHAnsi"/>
          <w:b/>
          <w:bCs/>
        </w:rPr>
        <w:t xml:space="preserve">the </w:t>
      </w:r>
      <w:r w:rsidRPr="006663FF">
        <w:rPr>
          <w:rFonts w:cstheme="minorHAnsi"/>
          <w:b/>
          <w:bCs/>
        </w:rPr>
        <w:t>SMU Urban Institute</w:t>
      </w:r>
      <w:r w:rsidR="720A8D04" w:rsidRPr="006663FF">
        <w:rPr>
          <w:rFonts w:cstheme="minorHAnsi"/>
          <w:b/>
          <w:bCs/>
        </w:rPr>
        <w:t xml:space="preserve"> </w:t>
      </w:r>
    </w:p>
    <w:p w14:paraId="19CAF302" w14:textId="746EAF55" w:rsidR="00962B50" w:rsidRPr="006663FF" w:rsidRDefault="00FF0ECD" w:rsidP="00775025">
      <w:pPr>
        <w:spacing w:after="0" w:line="240" w:lineRule="auto"/>
        <w:rPr>
          <w:rFonts w:cstheme="minorHAnsi"/>
        </w:rPr>
      </w:pPr>
      <w:r w:rsidRPr="00FF0ECD">
        <w:rPr>
          <w:rFonts w:cstheme="minorHAnsi"/>
        </w:rPr>
        <w:t>Set up on 17 January 2024, the SMU Urban Institute plans to forge an interdisciplinary research agenda that bridges theoretical and applied research, data science and the critical social sciences, industry and academ</w:t>
      </w:r>
      <w:r w:rsidR="00E440A5">
        <w:rPr>
          <w:rFonts w:cstheme="minorHAnsi"/>
        </w:rPr>
        <w:t>ia</w:t>
      </w:r>
      <w:r w:rsidRPr="00FF0ECD">
        <w:rPr>
          <w:rFonts w:cstheme="minorHAnsi"/>
        </w:rPr>
        <w:t xml:space="preserve">, and Singapore and Southeast Asia. It seeks to synthesise and cultivate thought leadership and innovative solutions, inform policy decisions, and drive sustainable urban development practices for the development of more inclusive, resilient, and vibrant cities. Organised into three pillars – Urban Life, Urban Growth and Urban Infrastructure – </w:t>
      </w:r>
      <w:bookmarkStart w:id="4" w:name="_Hlk156310130"/>
      <w:r w:rsidRPr="00FF0ECD">
        <w:rPr>
          <w:rFonts w:cstheme="minorHAnsi"/>
        </w:rPr>
        <w:t xml:space="preserve">it aims to address the evolving urban challenges that confront Singapore and key Asian cities. </w:t>
      </w:r>
      <w:hyperlink r:id="rId15" w:history="1">
        <w:r w:rsidR="002828B3">
          <w:rPr>
            <w:rStyle w:val="Hyperlink"/>
          </w:rPr>
          <w:t>https://urban.smu.edu.sg/</w:t>
        </w:r>
      </w:hyperlink>
      <w:r w:rsidR="00317193">
        <w:t xml:space="preserve"> </w:t>
      </w:r>
    </w:p>
    <w:p w14:paraId="6BB5AE5E" w14:textId="77777777" w:rsidR="007778CB" w:rsidRDefault="007778CB">
      <w:pPr>
        <w:pBdr>
          <w:bottom w:val="single" w:sz="6" w:space="1" w:color="auto"/>
        </w:pBdr>
        <w:rPr>
          <w:rFonts w:eastAsiaTheme="minorHAnsi" w:cstheme="minorHAnsi"/>
          <w:b/>
          <w:bCs/>
          <w:kern w:val="0"/>
          <w:lang w:eastAsia="en-US"/>
          <w14:ligatures w14:val="none"/>
        </w:rPr>
      </w:pPr>
    </w:p>
    <w:bookmarkEnd w:id="4"/>
    <w:p w14:paraId="0C03369A" w14:textId="77777777" w:rsidR="002828B3" w:rsidRDefault="002828B3">
      <w:pPr>
        <w:pBdr>
          <w:bottom w:val="single" w:sz="6" w:space="1" w:color="auto"/>
        </w:pBdr>
        <w:rPr>
          <w:rFonts w:eastAsiaTheme="minorHAnsi" w:cstheme="minorHAnsi"/>
          <w:b/>
          <w:bCs/>
          <w:kern w:val="0"/>
          <w:lang w:eastAsia="en-US"/>
          <w14:ligatures w14:val="none"/>
        </w:rPr>
      </w:pPr>
    </w:p>
    <w:p w14:paraId="1081BFED" w14:textId="72525BE7" w:rsidR="002828B3" w:rsidRDefault="002828B3">
      <w:pPr>
        <w:rPr>
          <w:rFonts w:eastAsiaTheme="minorHAnsi" w:cstheme="minorHAnsi"/>
          <w:b/>
          <w:bCs/>
          <w:kern w:val="0"/>
          <w:lang w:eastAsia="en-US"/>
          <w14:ligatures w14:val="none"/>
        </w:rPr>
      </w:pPr>
      <w:r>
        <w:rPr>
          <w:rFonts w:eastAsiaTheme="minorHAnsi" w:cstheme="minorHAnsi"/>
          <w:b/>
          <w:bCs/>
          <w:kern w:val="0"/>
          <w:lang w:eastAsia="en-US"/>
          <w14:ligatures w14:val="none"/>
        </w:rPr>
        <w:br w:type="page"/>
      </w:r>
    </w:p>
    <w:p w14:paraId="5C9CA254" w14:textId="77777777" w:rsidR="004D56E7" w:rsidRDefault="004D56E7">
      <w:pPr>
        <w:rPr>
          <w:rFonts w:eastAsiaTheme="minorHAnsi" w:cstheme="minorHAnsi"/>
          <w:b/>
          <w:bCs/>
          <w:kern w:val="0"/>
          <w:lang w:eastAsia="en-US"/>
          <w14:ligatures w14:val="none"/>
        </w:rPr>
      </w:pPr>
    </w:p>
    <w:p w14:paraId="7DE97F73" w14:textId="77777777" w:rsidR="007778CB" w:rsidRPr="004D56E7" w:rsidRDefault="007778CB" w:rsidP="007778CB">
      <w:pPr>
        <w:jc w:val="center"/>
        <w:rPr>
          <w:b/>
          <w:bCs/>
          <w:sz w:val="20"/>
          <w:szCs w:val="20"/>
          <w:u w:val="single"/>
        </w:rPr>
      </w:pPr>
      <w:r w:rsidRPr="004D56E7">
        <w:rPr>
          <w:b/>
          <w:bCs/>
          <w:sz w:val="20"/>
          <w:szCs w:val="20"/>
          <w:u w:val="single"/>
        </w:rPr>
        <w:t>Annex 1</w:t>
      </w:r>
    </w:p>
    <w:p w14:paraId="01CB62F4" w14:textId="33EF2B3C" w:rsidR="007778CB" w:rsidRPr="007778CB" w:rsidRDefault="007778CB" w:rsidP="007778CB">
      <w:pPr>
        <w:jc w:val="center"/>
        <w:rPr>
          <w:b/>
          <w:bCs/>
          <w:sz w:val="20"/>
          <w:szCs w:val="20"/>
        </w:rPr>
      </w:pPr>
      <w:r w:rsidRPr="007778CB">
        <w:rPr>
          <w:b/>
          <w:bCs/>
          <w:sz w:val="20"/>
          <w:szCs w:val="20"/>
          <w:u w:val="single"/>
        </w:rPr>
        <w:t>Three research pillars of SMU Urban Institute</w:t>
      </w:r>
    </w:p>
    <w:p w14:paraId="1021E801" w14:textId="39C6CA6F" w:rsidR="004D56E7" w:rsidRPr="007778CB" w:rsidRDefault="007778CB" w:rsidP="007778CB">
      <w:pPr>
        <w:rPr>
          <w:sz w:val="20"/>
          <w:szCs w:val="20"/>
        </w:rPr>
      </w:pPr>
      <w:r w:rsidRPr="007778CB">
        <w:rPr>
          <w:sz w:val="20"/>
          <w:szCs w:val="20"/>
        </w:rPr>
        <w:t>Taking a multi- and interdisciplinary research approach that bridges theoretical and applied research, data science and the critical social sciences, industry and academia, in Singapore and Southeast Asia, SMU Urban Institute will focus its research on three pillars:</w:t>
      </w:r>
    </w:p>
    <w:tbl>
      <w:tblPr>
        <w:tblStyle w:val="TableGrid"/>
        <w:tblW w:w="0" w:type="auto"/>
        <w:tblLook w:val="04A0" w:firstRow="1" w:lastRow="0" w:firstColumn="1" w:lastColumn="0" w:noHBand="0" w:noVBand="1"/>
      </w:tblPr>
      <w:tblGrid>
        <w:gridCol w:w="3005"/>
        <w:gridCol w:w="3005"/>
        <w:gridCol w:w="3006"/>
      </w:tblGrid>
      <w:tr w:rsidR="007778CB" w:rsidRPr="007778CB" w14:paraId="53A7CF28" w14:textId="77777777" w:rsidTr="00DC7FD5">
        <w:tc>
          <w:tcPr>
            <w:tcW w:w="3005" w:type="dxa"/>
          </w:tcPr>
          <w:p w14:paraId="7C7A5B27" w14:textId="77777777" w:rsidR="007778CB" w:rsidRPr="007778CB" w:rsidRDefault="007778CB" w:rsidP="00DC7FD5">
            <w:pPr>
              <w:rPr>
                <w:b/>
                <w:bCs/>
                <w:sz w:val="20"/>
                <w:szCs w:val="20"/>
              </w:rPr>
            </w:pPr>
            <w:r w:rsidRPr="007778CB">
              <w:rPr>
                <w:b/>
                <w:bCs/>
                <w:sz w:val="20"/>
                <w:szCs w:val="20"/>
              </w:rPr>
              <w:t>Urban Life</w:t>
            </w:r>
          </w:p>
          <w:p w14:paraId="7D07E053" w14:textId="77777777" w:rsidR="007778CB" w:rsidRPr="007778CB" w:rsidRDefault="007778CB" w:rsidP="00DC7FD5">
            <w:pPr>
              <w:rPr>
                <w:b/>
                <w:bCs/>
                <w:sz w:val="20"/>
                <w:szCs w:val="20"/>
              </w:rPr>
            </w:pPr>
          </w:p>
        </w:tc>
        <w:tc>
          <w:tcPr>
            <w:tcW w:w="3005" w:type="dxa"/>
          </w:tcPr>
          <w:p w14:paraId="3235C56B" w14:textId="77777777" w:rsidR="007778CB" w:rsidRPr="007778CB" w:rsidRDefault="007778CB" w:rsidP="00DC7FD5">
            <w:pPr>
              <w:rPr>
                <w:b/>
                <w:bCs/>
                <w:sz w:val="20"/>
                <w:szCs w:val="20"/>
              </w:rPr>
            </w:pPr>
            <w:r w:rsidRPr="007778CB">
              <w:rPr>
                <w:b/>
                <w:bCs/>
                <w:sz w:val="20"/>
                <w:szCs w:val="20"/>
              </w:rPr>
              <w:t>Urban Growth</w:t>
            </w:r>
          </w:p>
        </w:tc>
        <w:tc>
          <w:tcPr>
            <w:tcW w:w="3006" w:type="dxa"/>
          </w:tcPr>
          <w:p w14:paraId="53E357B0" w14:textId="77777777" w:rsidR="007778CB" w:rsidRPr="007778CB" w:rsidRDefault="007778CB" w:rsidP="00DC7FD5">
            <w:pPr>
              <w:rPr>
                <w:b/>
                <w:bCs/>
                <w:sz w:val="20"/>
                <w:szCs w:val="20"/>
              </w:rPr>
            </w:pPr>
            <w:r w:rsidRPr="007778CB">
              <w:rPr>
                <w:b/>
                <w:bCs/>
                <w:sz w:val="20"/>
                <w:szCs w:val="20"/>
              </w:rPr>
              <w:t>Urban Infrastructure</w:t>
            </w:r>
          </w:p>
        </w:tc>
      </w:tr>
      <w:tr w:rsidR="007778CB" w:rsidRPr="007778CB" w14:paraId="15173921" w14:textId="77777777" w:rsidTr="00DC7FD5">
        <w:tc>
          <w:tcPr>
            <w:tcW w:w="3005" w:type="dxa"/>
            <w:tcBorders>
              <w:bottom w:val="single" w:sz="4" w:space="0" w:color="auto"/>
            </w:tcBorders>
          </w:tcPr>
          <w:p w14:paraId="67C311AA" w14:textId="77777777" w:rsidR="007778CB" w:rsidRPr="007778CB" w:rsidRDefault="007778CB" w:rsidP="00DC7FD5">
            <w:pPr>
              <w:rPr>
                <w:sz w:val="20"/>
                <w:szCs w:val="20"/>
              </w:rPr>
            </w:pPr>
            <w:r w:rsidRPr="007778CB">
              <w:rPr>
                <w:sz w:val="20"/>
                <w:szCs w:val="20"/>
              </w:rPr>
              <w:t>How are cities sensed and experienced?</w:t>
            </w:r>
          </w:p>
          <w:p w14:paraId="41898252" w14:textId="77777777" w:rsidR="007778CB" w:rsidRPr="007778CB" w:rsidRDefault="007778CB" w:rsidP="00DC7FD5">
            <w:pPr>
              <w:rPr>
                <w:sz w:val="20"/>
                <w:szCs w:val="20"/>
              </w:rPr>
            </w:pPr>
            <w:r w:rsidRPr="007778CB">
              <w:rPr>
                <w:sz w:val="20"/>
                <w:szCs w:val="20"/>
              </w:rPr>
              <w:t>Explore what makes cities liveable or otherwise as it is important to understand how one experiences a city in a time of rapid urbanisation and migration to cities</w:t>
            </w:r>
          </w:p>
        </w:tc>
        <w:tc>
          <w:tcPr>
            <w:tcW w:w="3005" w:type="dxa"/>
            <w:tcBorders>
              <w:bottom w:val="single" w:sz="4" w:space="0" w:color="auto"/>
            </w:tcBorders>
          </w:tcPr>
          <w:p w14:paraId="53595C47" w14:textId="77777777" w:rsidR="007778CB" w:rsidRPr="007778CB" w:rsidRDefault="007778CB" w:rsidP="00DC7FD5">
            <w:pPr>
              <w:rPr>
                <w:sz w:val="20"/>
                <w:szCs w:val="20"/>
              </w:rPr>
            </w:pPr>
            <w:r w:rsidRPr="007778CB">
              <w:rPr>
                <w:sz w:val="20"/>
                <w:szCs w:val="20"/>
              </w:rPr>
              <w:t>How is value created and stored within cities?</w:t>
            </w:r>
          </w:p>
          <w:p w14:paraId="2635FD7D" w14:textId="77777777" w:rsidR="007778CB" w:rsidRPr="007778CB" w:rsidRDefault="007778CB" w:rsidP="00DC7FD5">
            <w:pPr>
              <w:rPr>
                <w:sz w:val="20"/>
                <w:szCs w:val="20"/>
              </w:rPr>
            </w:pPr>
            <w:r w:rsidRPr="007778CB">
              <w:rPr>
                <w:sz w:val="20"/>
                <w:szCs w:val="20"/>
              </w:rPr>
              <w:t>Examine how urban economies create new relationships of co-dependency as urbanisation grows, to address inequalities and challenges of urban growth amidst sustainability challenges.</w:t>
            </w:r>
          </w:p>
        </w:tc>
        <w:tc>
          <w:tcPr>
            <w:tcW w:w="3006" w:type="dxa"/>
            <w:tcBorders>
              <w:bottom w:val="single" w:sz="4" w:space="0" w:color="auto"/>
            </w:tcBorders>
          </w:tcPr>
          <w:p w14:paraId="004A7B42" w14:textId="77777777" w:rsidR="007778CB" w:rsidRPr="007778CB" w:rsidRDefault="007778CB" w:rsidP="00DC7FD5">
            <w:pPr>
              <w:rPr>
                <w:sz w:val="20"/>
                <w:szCs w:val="20"/>
              </w:rPr>
            </w:pPr>
            <w:r w:rsidRPr="007778CB">
              <w:rPr>
                <w:sz w:val="20"/>
                <w:szCs w:val="20"/>
              </w:rPr>
              <w:t>How are cities enabled and constrained by their infrastructures?</w:t>
            </w:r>
          </w:p>
          <w:p w14:paraId="44673418" w14:textId="77777777" w:rsidR="007778CB" w:rsidRPr="007778CB" w:rsidRDefault="007778CB" w:rsidP="00DC7FD5">
            <w:pPr>
              <w:rPr>
                <w:sz w:val="20"/>
                <w:szCs w:val="20"/>
              </w:rPr>
            </w:pPr>
            <w:r w:rsidRPr="007778CB">
              <w:rPr>
                <w:sz w:val="20"/>
                <w:szCs w:val="20"/>
              </w:rPr>
              <w:t>Explores how hard infrastructure (materials) and soft infrastructures (such as social, legal or regulatory constraints) affect urban development. The researchers will investigate resilience and evolution of infrastructures in response to environmental or social challenges.</w:t>
            </w:r>
          </w:p>
          <w:p w14:paraId="46466180" w14:textId="77777777" w:rsidR="007778CB" w:rsidRPr="007778CB" w:rsidRDefault="007778CB" w:rsidP="00DC7FD5">
            <w:pPr>
              <w:rPr>
                <w:sz w:val="20"/>
                <w:szCs w:val="20"/>
              </w:rPr>
            </w:pPr>
          </w:p>
        </w:tc>
      </w:tr>
      <w:tr w:rsidR="007778CB" w:rsidRPr="007778CB" w14:paraId="173080CD" w14:textId="77777777" w:rsidTr="00DC7FD5">
        <w:tc>
          <w:tcPr>
            <w:tcW w:w="3005" w:type="dxa"/>
            <w:tcBorders>
              <w:bottom w:val="single" w:sz="4" w:space="0" w:color="auto"/>
            </w:tcBorders>
          </w:tcPr>
          <w:p w14:paraId="36F7615C" w14:textId="77777777" w:rsidR="007778CB" w:rsidRPr="007778CB" w:rsidRDefault="007778CB" w:rsidP="00DC7FD5">
            <w:pPr>
              <w:rPr>
                <w:sz w:val="20"/>
                <w:szCs w:val="20"/>
              </w:rPr>
            </w:pPr>
          </w:p>
          <w:p w14:paraId="4B5ECD01" w14:textId="77777777" w:rsidR="007778CB" w:rsidRPr="007778CB" w:rsidRDefault="007778CB" w:rsidP="00DC7FD5">
            <w:pPr>
              <w:rPr>
                <w:i/>
                <w:iCs/>
                <w:sz w:val="20"/>
                <w:szCs w:val="20"/>
              </w:rPr>
            </w:pPr>
            <w:r w:rsidRPr="007778CB">
              <w:rPr>
                <w:i/>
                <w:iCs/>
                <w:sz w:val="20"/>
                <w:szCs w:val="20"/>
              </w:rPr>
              <w:t>An example of Urban Life research:</w:t>
            </w:r>
          </w:p>
          <w:p w14:paraId="0EEB7D40" w14:textId="77777777" w:rsidR="007778CB" w:rsidRPr="007778CB" w:rsidRDefault="007778CB" w:rsidP="00DC7FD5">
            <w:pPr>
              <w:rPr>
                <w:i/>
                <w:iCs/>
                <w:sz w:val="20"/>
                <w:szCs w:val="20"/>
              </w:rPr>
            </w:pPr>
          </w:p>
          <w:p w14:paraId="7B30CA93" w14:textId="2DCCE174" w:rsidR="007778CB" w:rsidRPr="007778CB" w:rsidRDefault="007778CB" w:rsidP="00DC7FD5">
            <w:pPr>
              <w:rPr>
                <w:sz w:val="20"/>
                <w:szCs w:val="20"/>
              </w:rPr>
            </w:pPr>
            <w:r w:rsidRPr="007778CB">
              <w:rPr>
                <w:b/>
                <w:bCs/>
                <w:sz w:val="20"/>
                <w:szCs w:val="20"/>
              </w:rPr>
              <w:t>Education Infrastructures and Migrant Un/Belonging:</w:t>
            </w:r>
            <w:r w:rsidRPr="007778CB">
              <w:rPr>
                <w:sz w:val="20"/>
                <w:szCs w:val="20"/>
              </w:rPr>
              <w:t xml:space="preserve"> Indian Students in Singapore. This project seeks to understand the role of “education infrastructures” in shaping the terms and extent of belonging amongst Indian migrants in Singapore. </w:t>
            </w:r>
          </w:p>
          <w:p w14:paraId="19D870CD" w14:textId="77777777" w:rsidR="007778CB" w:rsidRPr="007778CB" w:rsidRDefault="007778CB" w:rsidP="00DC7FD5">
            <w:pPr>
              <w:rPr>
                <w:sz w:val="20"/>
                <w:szCs w:val="20"/>
              </w:rPr>
            </w:pPr>
          </w:p>
        </w:tc>
        <w:tc>
          <w:tcPr>
            <w:tcW w:w="3005" w:type="dxa"/>
            <w:tcBorders>
              <w:bottom w:val="single" w:sz="4" w:space="0" w:color="auto"/>
            </w:tcBorders>
          </w:tcPr>
          <w:p w14:paraId="1F6C24A4" w14:textId="77777777" w:rsidR="007778CB" w:rsidRPr="007778CB" w:rsidRDefault="007778CB" w:rsidP="00DC7FD5">
            <w:pPr>
              <w:rPr>
                <w:sz w:val="20"/>
                <w:szCs w:val="20"/>
              </w:rPr>
            </w:pPr>
          </w:p>
          <w:p w14:paraId="12C67BF3" w14:textId="77777777" w:rsidR="007778CB" w:rsidRPr="007778CB" w:rsidRDefault="007778CB" w:rsidP="00DC7FD5">
            <w:pPr>
              <w:rPr>
                <w:i/>
                <w:iCs/>
                <w:sz w:val="20"/>
                <w:szCs w:val="20"/>
              </w:rPr>
            </w:pPr>
            <w:r w:rsidRPr="007778CB">
              <w:rPr>
                <w:i/>
                <w:iCs/>
                <w:sz w:val="20"/>
                <w:szCs w:val="20"/>
              </w:rPr>
              <w:t>An example of Urban Growth research:</w:t>
            </w:r>
          </w:p>
          <w:p w14:paraId="638DE0FB" w14:textId="77777777" w:rsidR="007778CB" w:rsidRPr="007778CB" w:rsidRDefault="007778CB" w:rsidP="00DC7FD5">
            <w:pPr>
              <w:rPr>
                <w:i/>
                <w:iCs/>
                <w:sz w:val="20"/>
                <w:szCs w:val="20"/>
              </w:rPr>
            </w:pPr>
          </w:p>
          <w:p w14:paraId="10D4C7F3" w14:textId="77777777" w:rsidR="007778CB" w:rsidRDefault="007778CB" w:rsidP="00DC7FD5">
            <w:pPr>
              <w:rPr>
                <w:sz w:val="20"/>
                <w:szCs w:val="20"/>
              </w:rPr>
            </w:pPr>
            <w:r w:rsidRPr="007778CB">
              <w:rPr>
                <w:b/>
                <w:bCs/>
                <w:sz w:val="20"/>
                <w:szCs w:val="20"/>
              </w:rPr>
              <w:t>The ‘Other’ Garden City: Documenting Singapore’s Edible Gardening Heritage:</w:t>
            </w:r>
            <w:r w:rsidRPr="007778CB">
              <w:rPr>
                <w:sz w:val="20"/>
                <w:szCs w:val="20"/>
              </w:rPr>
              <w:t xml:space="preserve"> Spanning approximately 200 years of Singapore’s modern history, this study will draw upon a wide array of textual and non-textual historical and contemporary sources to document gardening in Singapore from the 19th century to the present day.</w:t>
            </w:r>
          </w:p>
          <w:p w14:paraId="54FCF6DE" w14:textId="77777777" w:rsidR="00FF0ECD" w:rsidRPr="007778CB" w:rsidRDefault="00FF0ECD" w:rsidP="00DC7FD5">
            <w:pPr>
              <w:rPr>
                <w:sz w:val="20"/>
                <w:szCs w:val="20"/>
              </w:rPr>
            </w:pPr>
          </w:p>
        </w:tc>
        <w:tc>
          <w:tcPr>
            <w:tcW w:w="3006" w:type="dxa"/>
            <w:tcBorders>
              <w:bottom w:val="single" w:sz="4" w:space="0" w:color="auto"/>
            </w:tcBorders>
          </w:tcPr>
          <w:p w14:paraId="07977BE4" w14:textId="77777777" w:rsidR="007778CB" w:rsidRPr="007778CB" w:rsidRDefault="007778CB" w:rsidP="00DC7FD5">
            <w:pPr>
              <w:rPr>
                <w:sz w:val="20"/>
                <w:szCs w:val="20"/>
              </w:rPr>
            </w:pPr>
          </w:p>
          <w:p w14:paraId="59789A1E" w14:textId="77777777" w:rsidR="007778CB" w:rsidRPr="007778CB" w:rsidRDefault="007778CB" w:rsidP="00DC7FD5">
            <w:pPr>
              <w:rPr>
                <w:i/>
                <w:iCs/>
                <w:sz w:val="20"/>
                <w:szCs w:val="20"/>
              </w:rPr>
            </w:pPr>
            <w:r w:rsidRPr="007778CB">
              <w:rPr>
                <w:i/>
                <w:iCs/>
                <w:sz w:val="20"/>
                <w:szCs w:val="20"/>
              </w:rPr>
              <w:t>An example of Urban Infrastructure research:</w:t>
            </w:r>
          </w:p>
          <w:p w14:paraId="02BD44E6" w14:textId="77777777" w:rsidR="007778CB" w:rsidRPr="007778CB" w:rsidRDefault="007778CB" w:rsidP="00DC7FD5">
            <w:pPr>
              <w:rPr>
                <w:i/>
                <w:iCs/>
                <w:sz w:val="20"/>
                <w:szCs w:val="20"/>
              </w:rPr>
            </w:pPr>
          </w:p>
          <w:p w14:paraId="3208D06C" w14:textId="73012E92" w:rsidR="007778CB" w:rsidRPr="007778CB" w:rsidRDefault="007778CB" w:rsidP="00DC7FD5">
            <w:pPr>
              <w:rPr>
                <w:sz w:val="20"/>
                <w:szCs w:val="20"/>
              </w:rPr>
            </w:pPr>
            <w:r w:rsidRPr="007778CB">
              <w:rPr>
                <w:b/>
                <w:bCs/>
                <w:sz w:val="20"/>
                <w:szCs w:val="20"/>
              </w:rPr>
              <w:t>Technocratic Regionalism in Southeast Asia: The Translational Politics of Smart City Knowledge Transfer:</w:t>
            </w:r>
            <w:r w:rsidRPr="007778CB">
              <w:rPr>
                <w:sz w:val="20"/>
                <w:szCs w:val="20"/>
              </w:rPr>
              <w:t xml:space="preserve"> This project will explore the translational politics of smart city knowledge transfer, and how these politics implicate urban environments throughout Southeast Asia.</w:t>
            </w:r>
          </w:p>
        </w:tc>
      </w:tr>
    </w:tbl>
    <w:p w14:paraId="3ACA007B" w14:textId="77777777" w:rsidR="007778CB" w:rsidRPr="007778CB" w:rsidRDefault="007778CB" w:rsidP="007778CB">
      <w:pPr>
        <w:rPr>
          <w:sz w:val="20"/>
          <w:szCs w:val="20"/>
        </w:rPr>
      </w:pPr>
    </w:p>
    <w:p w14:paraId="7759C6FA" w14:textId="51D5D58A" w:rsidR="002828B3" w:rsidRDefault="007778CB">
      <w:pPr>
        <w:rPr>
          <w:sz w:val="20"/>
          <w:szCs w:val="20"/>
        </w:rPr>
      </w:pPr>
      <w:r w:rsidRPr="007778CB">
        <w:rPr>
          <w:sz w:val="20"/>
          <w:szCs w:val="20"/>
        </w:rPr>
        <w:t>For more examples of ongoing research, please visit</w:t>
      </w:r>
      <w:r w:rsidR="002828B3">
        <w:rPr>
          <w:sz w:val="20"/>
          <w:szCs w:val="20"/>
        </w:rPr>
        <w:t xml:space="preserve"> </w:t>
      </w:r>
      <w:hyperlink r:id="rId16" w:history="1">
        <w:r w:rsidR="002828B3" w:rsidRPr="00B7414E">
          <w:rPr>
            <w:rStyle w:val="Hyperlink"/>
            <w:sz w:val="20"/>
            <w:szCs w:val="20"/>
          </w:rPr>
          <w:t>https://urban.smu.edu.sg/projects</w:t>
        </w:r>
      </w:hyperlink>
    </w:p>
    <w:p w14:paraId="181CC1B0" w14:textId="77777777" w:rsidR="002828B3" w:rsidRDefault="002828B3">
      <w:pPr>
        <w:rPr>
          <w:sz w:val="20"/>
          <w:szCs w:val="20"/>
        </w:rPr>
      </w:pPr>
    </w:p>
    <w:p w14:paraId="2CFA3412" w14:textId="77777777" w:rsidR="002828B3" w:rsidRDefault="002828B3">
      <w:pPr>
        <w:rPr>
          <w:sz w:val="20"/>
          <w:szCs w:val="20"/>
        </w:rPr>
      </w:pPr>
    </w:p>
    <w:p w14:paraId="57B4A2D4" w14:textId="5D718A73" w:rsidR="00841D5F" w:rsidRDefault="002828B3">
      <w:pPr>
        <w:rPr>
          <w:rFonts w:eastAsiaTheme="minorHAnsi" w:cstheme="minorHAnsi"/>
          <w:b/>
          <w:bCs/>
          <w:kern w:val="0"/>
          <w:lang w:eastAsia="en-US"/>
          <w14:ligatures w14:val="none"/>
        </w:rPr>
      </w:pPr>
      <w:r>
        <w:rPr>
          <w:sz w:val="20"/>
          <w:szCs w:val="20"/>
        </w:rPr>
        <w:t xml:space="preserve"> </w:t>
      </w:r>
    </w:p>
    <w:sectPr w:rsidR="00841D5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E802" w14:textId="77777777" w:rsidR="00064E11" w:rsidRDefault="00064E11" w:rsidP="006714F8">
      <w:pPr>
        <w:spacing w:after="0" w:line="240" w:lineRule="auto"/>
      </w:pPr>
      <w:r>
        <w:separator/>
      </w:r>
    </w:p>
  </w:endnote>
  <w:endnote w:type="continuationSeparator" w:id="0">
    <w:p w14:paraId="5550DF93" w14:textId="77777777" w:rsidR="00064E11" w:rsidRDefault="00064E11" w:rsidP="0067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05A9" w14:textId="77777777" w:rsidR="00064E11" w:rsidRDefault="00064E11" w:rsidP="006714F8">
      <w:pPr>
        <w:spacing w:after="0" w:line="240" w:lineRule="auto"/>
      </w:pPr>
      <w:r>
        <w:separator/>
      </w:r>
    </w:p>
  </w:footnote>
  <w:footnote w:type="continuationSeparator" w:id="0">
    <w:p w14:paraId="2DF12F47" w14:textId="77777777" w:rsidR="00064E11" w:rsidRDefault="00064E11" w:rsidP="0067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FBD2" w14:textId="6303D8AD" w:rsidR="006714F8" w:rsidRDefault="006714F8">
    <w:pPr>
      <w:pStyle w:val="Header"/>
    </w:pPr>
    <w:r>
      <w:rPr>
        <w:noProof/>
      </w:rPr>
      <mc:AlternateContent>
        <mc:Choice Requires="wps">
          <w:drawing>
            <wp:anchor distT="0" distB="0" distL="114300" distR="114300" simplePos="0" relativeHeight="251658240" behindDoc="0" locked="0" layoutInCell="0" allowOverlap="1" wp14:anchorId="259C45E2" wp14:editId="6FD1472D">
              <wp:simplePos x="0" y="0"/>
              <wp:positionH relativeFrom="page">
                <wp:posOffset>0</wp:posOffset>
              </wp:positionH>
              <wp:positionV relativeFrom="page">
                <wp:posOffset>190500</wp:posOffset>
              </wp:positionV>
              <wp:extent cx="7560310" cy="273050"/>
              <wp:effectExtent l="0" t="0" r="0" b="12700"/>
              <wp:wrapNone/>
              <wp:docPr id="1857743373" name="MSIPCM66bd48f0af359561ff7b805c"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6FEFAE" w14:textId="65A236EA" w:rsidR="006714F8" w:rsidRPr="006714F8" w:rsidRDefault="006714F8" w:rsidP="006714F8">
                          <w:pPr>
                            <w:spacing w:after="0"/>
                            <w:jc w:val="center"/>
                            <w:rPr>
                              <w:rFonts w:ascii="Calibri" w:hAnsi="Calibri" w:cs="Calibri"/>
                              <w:color w:val="000000"/>
                              <w:sz w:val="16"/>
                            </w:rPr>
                          </w:pPr>
                          <w:r w:rsidRPr="006714F8">
                            <w:rPr>
                              <w:rFonts w:ascii="Calibri" w:hAnsi="Calibri" w:cs="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9C45E2" id="_x0000_t202" coordsize="21600,21600" o:spt="202" path="m,l,21600r21600,l21600,xe">
              <v:stroke joinstyle="miter"/>
              <v:path gradientshapeok="t" o:connecttype="rect"/>
            </v:shapetype>
            <v:shape id="MSIPCM66bd48f0af359561ff7b805c" o:spid="_x0000_s1026" type="#_x0000_t202" alt="{&quot;HashCode&quot;:1068245140,&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C6FEFAE" w14:textId="65A236EA" w:rsidR="006714F8" w:rsidRPr="006714F8" w:rsidRDefault="006714F8" w:rsidP="006714F8">
                    <w:pPr>
                      <w:spacing w:after="0"/>
                      <w:jc w:val="center"/>
                      <w:rPr>
                        <w:rFonts w:ascii="Calibri" w:hAnsi="Calibri" w:cs="Calibri"/>
                        <w:color w:val="000000"/>
                        <w:sz w:val="16"/>
                      </w:rPr>
                    </w:pPr>
                    <w:r w:rsidRPr="006714F8">
                      <w:rPr>
                        <w:rFonts w:ascii="Calibri" w:hAnsi="Calibri" w:cs="Calibri"/>
                        <w:color w:val="000000"/>
                        <w:sz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8BC"/>
    <w:multiLevelType w:val="hybridMultilevel"/>
    <w:tmpl w:val="6862E8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31AF55"/>
    <w:multiLevelType w:val="hybridMultilevel"/>
    <w:tmpl w:val="C5D04CE2"/>
    <w:lvl w:ilvl="0" w:tplc="C80AC022">
      <w:start w:val="1"/>
      <w:numFmt w:val="upperLetter"/>
      <w:lvlText w:val="%1)"/>
      <w:lvlJc w:val="left"/>
      <w:pPr>
        <w:ind w:left="1710" w:hanging="360"/>
      </w:pPr>
    </w:lvl>
    <w:lvl w:ilvl="1" w:tplc="5C22F07C">
      <w:start w:val="1"/>
      <w:numFmt w:val="lowerLetter"/>
      <w:lvlText w:val="%2."/>
      <w:lvlJc w:val="left"/>
      <w:pPr>
        <w:ind w:left="2430" w:hanging="360"/>
      </w:pPr>
    </w:lvl>
    <w:lvl w:ilvl="2" w:tplc="57469F9A">
      <w:start w:val="1"/>
      <w:numFmt w:val="lowerRoman"/>
      <w:lvlText w:val="%3."/>
      <w:lvlJc w:val="right"/>
      <w:pPr>
        <w:ind w:left="3150" w:hanging="180"/>
      </w:pPr>
    </w:lvl>
    <w:lvl w:ilvl="3" w:tplc="5810F57C">
      <w:start w:val="1"/>
      <w:numFmt w:val="decimal"/>
      <w:lvlText w:val="%4."/>
      <w:lvlJc w:val="left"/>
      <w:pPr>
        <w:ind w:left="3870" w:hanging="360"/>
      </w:pPr>
    </w:lvl>
    <w:lvl w:ilvl="4" w:tplc="1B9EE208">
      <w:start w:val="1"/>
      <w:numFmt w:val="lowerLetter"/>
      <w:lvlText w:val="%5."/>
      <w:lvlJc w:val="left"/>
      <w:pPr>
        <w:ind w:left="4590" w:hanging="360"/>
      </w:pPr>
    </w:lvl>
    <w:lvl w:ilvl="5" w:tplc="D6F2995E">
      <w:start w:val="1"/>
      <w:numFmt w:val="lowerRoman"/>
      <w:lvlText w:val="%6."/>
      <w:lvlJc w:val="right"/>
      <w:pPr>
        <w:ind w:left="5310" w:hanging="180"/>
      </w:pPr>
    </w:lvl>
    <w:lvl w:ilvl="6" w:tplc="50DA15BC">
      <w:start w:val="1"/>
      <w:numFmt w:val="decimal"/>
      <w:lvlText w:val="%7."/>
      <w:lvlJc w:val="left"/>
      <w:pPr>
        <w:ind w:left="6030" w:hanging="360"/>
      </w:pPr>
    </w:lvl>
    <w:lvl w:ilvl="7" w:tplc="25EC4B56">
      <w:start w:val="1"/>
      <w:numFmt w:val="lowerLetter"/>
      <w:lvlText w:val="%8."/>
      <w:lvlJc w:val="left"/>
      <w:pPr>
        <w:ind w:left="6750" w:hanging="360"/>
      </w:pPr>
    </w:lvl>
    <w:lvl w:ilvl="8" w:tplc="AD006B4A">
      <w:start w:val="1"/>
      <w:numFmt w:val="lowerRoman"/>
      <w:lvlText w:val="%9."/>
      <w:lvlJc w:val="right"/>
      <w:pPr>
        <w:ind w:left="7470" w:hanging="180"/>
      </w:pPr>
    </w:lvl>
  </w:abstractNum>
  <w:abstractNum w:abstractNumId="2" w15:restartNumberingAfterBreak="0">
    <w:nsid w:val="225837E3"/>
    <w:multiLevelType w:val="hybridMultilevel"/>
    <w:tmpl w:val="77963330"/>
    <w:lvl w:ilvl="0" w:tplc="48090001">
      <w:start w:val="1"/>
      <w:numFmt w:val="bullet"/>
      <w:lvlText w:val=""/>
      <w:lvlJc w:val="left"/>
      <w:pPr>
        <w:ind w:left="810" w:hanging="360"/>
      </w:pPr>
      <w:rPr>
        <w:rFonts w:ascii="Symbol" w:hAnsi="Symbol" w:hint="default"/>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3" w15:restartNumberingAfterBreak="0">
    <w:nsid w:val="2BEF2A7B"/>
    <w:multiLevelType w:val="hybridMultilevel"/>
    <w:tmpl w:val="20BC344E"/>
    <w:lvl w:ilvl="0" w:tplc="4D66C8DC">
      <w:start w:val="1"/>
      <w:numFmt w:val="upperLetter"/>
      <w:lvlText w:val="%1)"/>
      <w:lvlJc w:val="left"/>
      <w:pPr>
        <w:ind w:left="1530" w:hanging="360"/>
      </w:pPr>
      <w:rPr>
        <w:rFonts w:hint="default"/>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4" w15:restartNumberingAfterBreak="0">
    <w:nsid w:val="2C9B70CC"/>
    <w:multiLevelType w:val="multilevel"/>
    <w:tmpl w:val="0BEEE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7B67E0"/>
    <w:multiLevelType w:val="hybridMultilevel"/>
    <w:tmpl w:val="3AF2AFB6"/>
    <w:lvl w:ilvl="0" w:tplc="499E96A4">
      <w:start w:val="1"/>
      <w:numFmt w:val="upperLetter"/>
      <w:lvlText w:val="%1)"/>
      <w:lvlJc w:val="left"/>
      <w:pPr>
        <w:ind w:left="1530" w:hanging="360"/>
      </w:pPr>
      <w:rPr>
        <w:rFonts w:asciiTheme="minorHAnsi" w:eastAsiaTheme="minorEastAsia" w:hAnsiTheme="minorHAnsi" w:cstheme="minorBidi"/>
      </w:rPr>
    </w:lvl>
    <w:lvl w:ilvl="1" w:tplc="A55AF42A">
      <w:start w:val="1"/>
      <w:numFmt w:val="lowerLetter"/>
      <w:lvlText w:val="%2."/>
      <w:lvlJc w:val="left"/>
      <w:pPr>
        <w:ind w:left="2250" w:hanging="360"/>
      </w:pPr>
    </w:lvl>
    <w:lvl w:ilvl="2" w:tplc="9D289254">
      <w:start w:val="1"/>
      <w:numFmt w:val="lowerRoman"/>
      <w:lvlText w:val="%3."/>
      <w:lvlJc w:val="right"/>
      <w:pPr>
        <w:ind w:left="2970" w:hanging="180"/>
      </w:pPr>
    </w:lvl>
    <w:lvl w:ilvl="3" w:tplc="43A0B8BC">
      <w:start w:val="1"/>
      <w:numFmt w:val="decimal"/>
      <w:lvlText w:val="%4."/>
      <w:lvlJc w:val="left"/>
      <w:pPr>
        <w:ind w:left="3690" w:hanging="360"/>
      </w:pPr>
    </w:lvl>
    <w:lvl w:ilvl="4" w:tplc="9F0069AC">
      <w:start w:val="1"/>
      <w:numFmt w:val="lowerLetter"/>
      <w:lvlText w:val="%5."/>
      <w:lvlJc w:val="left"/>
      <w:pPr>
        <w:ind w:left="4410" w:hanging="360"/>
      </w:pPr>
    </w:lvl>
    <w:lvl w:ilvl="5" w:tplc="6004F022">
      <w:start w:val="1"/>
      <w:numFmt w:val="lowerRoman"/>
      <w:lvlText w:val="%6."/>
      <w:lvlJc w:val="right"/>
      <w:pPr>
        <w:ind w:left="5130" w:hanging="180"/>
      </w:pPr>
    </w:lvl>
    <w:lvl w:ilvl="6" w:tplc="0CE0501A">
      <w:start w:val="1"/>
      <w:numFmt w:val="decimal"/>
      <w:lvlText w:val="%7."/>
      <w:lvlJc w:val="left"/>
      <w:pPr>
        <w:ind w:left="5850" w:hanging="360"/>
      </w:pPr>
    </w:lvl>
    <w:lvl w:ilvl="7" w:tplc="58C27716">
      <w:start w:val="1"/>
      <w:numFmt w:val="lowerLetter"/>
      <w:lvlText w:val="%8."/>
      <w:lvlJc w:val="left"/>
      <w:pPr>
        <w:ind w:left="6570" w:hanging="360"/>
      </w:pPr>
    </w:lvl>
    <w:lvl w:ilvl="8" w:tplc="F10056D6">
      <w:start w:val="1"/>
      <w:numFmt w:val="lowerRoman"/>
      <w:lvlText w:val="%9."/>
      <w:lvlJc w:val="right"/>
      <w:pPr>
        <w:ind w:left="7290" w:hanging="180"/>
      </w:pPr>
    </w:lvl>
  </w:abstractNum>
  <w:abstractNum w:abstractNumId="6" w15:restartNumberingAfterBreak="0">
    <w:nsid w:val="65A95442"/>
    <w:multiLevelType w:val="hybridMultilevel"/>
    <w:tmpl w:val="3C0890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D115A72"/>
    <w:multiLevelType w:val="hybridMultilevel"/>
    <w:tmpl w:val="39E46E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9309772">
    <w:abstractNumId w:val="1"/>
  </w:num>
  <w:num w:numId="2" w16cid:durableId="520436532">
    <w:abstractNumId w:val="5"/>
  </w:num>
  <w:num w:numId="3" w16cid:durableId="1785075843">
    <w:abstractNumId w:val="4"/>
  </w:num>
  <w:num w:numId="4" w16cid:durableId="1233933785">
    <w:abstractNumId w:val="7"/>
  </w:num>
  <w:num w:numId="5" w16cid:durableId="638343257">
    <w:abstractNumId w:val="3"/>
  </w:num>
  <w:num w:numId="6" w16cid:durableId="358969459">
    <w:abstractNumId w:val="0"/>
  </w:num>
  <w:num w:numId="7" w16cid:durableId="1949043676">
    <w:abstractNumId w:val="2"/>
  </w:num>
  <w:num w:numId="8" w16cid:durableId="1567569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0"/>
    <w:rsid w:val="000037C2"/>
    <w:rsid w:val="00011041"/>
    <w:rsid w:val="00021952"/>
    <w:rsid w:val="00033BF4"/>
    <w:rsid w:val="00034417"/>
    <w:rsid w:val="0004359B"/>
    <w:rsid w:val="00045198"/>
    <w:rsid w:val="00047886"/>
    <w:rsid w:val="00060B1F"/>
    <w:rsid w:val="00064E11"/>
    <w:rsid w:val="00065648"/>
    <w:rsid w:val="0007144E"/>
    <w:rsid w:val="00075496"/>
    <w:rsid w:val="00087ADF"/>
    <w:rsid w:val="000938D3"/>
    <w:rsid w:val="000A7BB3"/>
    <w:rsid w:val="000B20F0"/>
    <w:rsid w:val="000B2869"/>
    <w:rsid w:val="000C30D7"/>
    <w:rsid w:val="000C32E2"/>
    <w:rsid w:val="000D38F6"/>
    <w:rsid w:val="000D6401"/>
    <w:rsid w:val="000F19F1"/>
    <w:rsid w:val="000F35D6"/>
    <w:rsid w:val="000F5CDB"/>
    <w:rsid w:val="000F6290"/>
    <w:rsid w:val="00105942"/>
    <w:rsid w:val="001202D9"/>
    <w:rsid w:val="001236F9"/>
    <w:rsid w:val="00130305"/>
    <w:rsid w:val="001337B4"/>
    <w:rsid w:val="00133875"/>
    <w:rsid w:val="00156458"/>
    <w:rsid w:val="001640C0"/>
    <w:rsid w:val="00173B5C"/>
    <w:rsid w:val="00174B6E"/>
    <w:rsid w:val="00184377"/>
    <w:rsid w:val="00194682"/>
    <w:rsid w:val="001959FB"/>
    <w:rsid w:val="001A2919"/>
    <w:rsid w:val="001B3EC1"/>
    <w:rsid w:val="001B52C4"/>
    <w:rsid w:val="001C5ECA"/>
    <w:rsid w:val="001C76E5"/>
    <w:rsid w:val="001E325F"/>
    <w:rsid w:val="001F4B29"/>
    <w:rsid w:val="00204EA0"/>
    <w:rsid w:val="00211331"/>
    <w:rsid w:val="0021749C"/>
    <w:rsid w:val="002230A2"/>
    <w:rsid w:val="0023070A"/>
    <w:rsid w:val="00231993"/>
    <w:rsid w:val="00232755"/>
    <w:rsid w:val="0025596A"/>
    <w:rsid w:val="00257EAC"/>
    <w:rsid w:val="002674CB"/>
    <w:rsid w:val="002828B3"/>
    <w:rsid w:val="002865C4"/>
    <w:rsid w:val="002912CD"/>
    <w:rsid w:val="00295216"/>
    <w:rsid w:val="002E041B"/>
    <w:rsid w:val="002E10A9"/>
    <w:rsid w:val="002E6D0E"/>
    <w:rsid w:val="00301C90"/>
    <w:rsid w:val="00301F6A"/>
    <w:rsid w:val="00304D51"/>
    <w:rsid w:val="00305C1A"/>
    <w:rsid w:val="00313B42"/>
    <w:rsid w:val="00317193"/>
    <w:rsid w:val="00320D5C"/>
    <w:rsid w:val="00332118"/>
    <w:rsid w:val="00335037"/>
    <w:rsid w:val="003408B2"/>
    <w:rsid w:val="003457DE"/>
    <w:rsid w:val="00351FFF"/>
    <w:rsid w:val="00361DF7"/>
    <w:rsid w:val="00367EA9"/>
    <w:rsid w:val="00371990"/>
    <w:rsid w:val="00384DF4"/>
    <w:rsid w:val="00394B6F"/>
    <w:rsid w:val="003B5170"/>
    <w:rsid w:val="003B7E12"/>
    <w:rsid w:val="003D2FE2"/>
    <w:rsid w:val="003E632D"/>
    <w:rsid w:val="003E6C15"/>
    <w:rsid w:val="00400820"/>
    <w:rsid w:val="00403FA3"/>
    <w:rsid w:val="00405549"/>
    <w:rsid w:val="004123B4"/>
    <w:rsid w:val="0043668E"/>
    <w:rsid w:val="00444F5A"/>
    <w:rsid w:val="00455A04"/>
    <w:rsid w:val="00461049"/>
    <w:rsid w:val="0046554F"/>
    <w:rsid w:val="00471C40"/>
    <w:rsid w:val="00483A49"/>
    <w:rsid w:val="00494630"/>
    <w:rsid w:val="00495805"/>
    <w:rsid w:val="004B089F"/>
    <w:rsid w:val="004D5583"/>
    <w:rsid w:val="004D56E7"/>
    <w:rsid w:val="004F4E1B"/>
    <w:rsid w:val="004F5D83"/>
    <w:rsid w:val="004F7D6D"/>
    <w:rsid w:val="00515E6E"/>
    <w:rsid w:val="005175CC"/>
    <w:rsid w:val="005276BB"/>
    <w:rsid w:val="005458D6"/>
    <w:rsid w:val="00560BD7"/>
    <w:rsid w:val="00572C75"/>
    <w:rsid w:val="00595616"/>
    <w:rsid w:val="005A5772"/>
    <w:rsid w:val="005B1D05"/>
    <w:rsid w:val="005E7466"/>
    <w:rsid w:val="005F3AB2"/>
    <w:rsid w:val="00610006"/>
    <w:rsid w:val="00615017"/>
    <w:rsid w:val="00623DE2"/>
    <w:rsid w:val="00630E26"/>
    <w:rsid w:val="00637AE8"/>
    <w:rsid w:val="00651091"/>
    <w:rsid w:val="00651280"/>
    <w:rsid w:val="00660230"/>
    <w:rsid w:val="006663FF"/>
    <w:rsid w:val="00666E11"/>
    <w:rsid w:val="006714F8"/>
    <w:rsid w:val="006760C6"/>
    <w:rsid w:val="00682AF9"/>
    <w:rsid w:val="00691777"/>
    <w:rsid w:val="006A10CE"/>
    <w:rsid w:val="006A3D43"/>
    <w:rsid w:val="006A49F8"/>
    <w:rsid w:val="006A68B5"/>
    <w:rsid w:val="006B0418"/>
    <w:rsid w:val="006B69FE"/>
    <w:rsid w:val="006E7462"/>
    <w:rsid w:val="006F241C"/>
    <w:rsid w:val="007045FE"/>
    <w:rsid w:val="00712579"/>
    <w:rsid w:val="00712D61"/>
    <w:rsid w:val="007163FF"/>
    <w:rsid w:val="007365AD"/>
    <w:rsid w:val="00743A65"/>
    <w:rsid w:val="00745235"/>
    <w:rsid w:val="00747928"/>
    <w:rsid w:val="00770D17"/>
    <w:rsid w:val="00775025"/>
    <w:rsid w:val="0077651F"/>
    <w:rsid w:val="007778CB"/>
    <w:rsid w:val="00780071"/>
    <w:rsid w:val="00780490"/>
    <w:rsid w:val="007A4FFA"/>
    <w:rsid w:val="007B69D3"/>
    <w:rsid w:val="007C672D"/>
    <w:rsid w:val="007D0F20"/>
    <w:rsid w:val="007E6B3A"/>
    <w:rsid w:val="007F23CF"/>
    <w:rsid w:val="007F3E6B"/>
    <w:rsid w:val="00804ABF"/>
    <w:rsid w:val="0081277E"/>
    <w:rsid w:val="008222C0"/>
    <w:rsid w:val="008364EA"/>
    <w:rsid w:val="00841D5F"/>
    <w:rsid w:val="0085084A"/>
    <w:rsid w:val="00856DFE"/>
    <w:rsid w:val="00870E34"/>
    <w:rsid w:val="00873098"/>
    <w:rsid w:val="00873FD8"/>
    <w:rsid w:val="008743E0"/>
    <w:rsid w:val="00874A6E"/>
    <w:rsid w:val="00884ADE"/>
    <w:rsid w:val="00887EBD"/>
    <w:rsid w:val="00895985"/>
    <w:rsid w:val="008A1F8E"/>
    <w:rsid w:val="008B01F9"/>
    <w:rsid w:val="008B77D5"/>
    <w:rsid w:val="008C6548"/>
    <w:rsid w:val="008E065D"/>
    <w:rsid w:val="008E2D1A"/>
    <w:rsid w:val="008E3264"/>
    <w:rsid w:val="008E3882"/>
    <w:rsid w:val="008E5E85"/>
    <w:rsid w:val="008F16D3"/>
    <w:rsid w:val="008F3912"/>
    <w:rsid w:val="009049BE"/>
    <w:rsid w:val="009132B7"/>
    <w:rsid w:val="00914F52"/>
    <w:rsid w:val="009369BE"/>
    <w:rsid w:val="00937CA2"/>
    <w:rsid w:val="00951CA0"/>
    <w:rsid w:val="00962B50"/>
    <w:rsid w:val="00965FAA"/>
    <w:rsid w:val="00970798"/>
    <w:rsid w:val="009731EB"/>
    <w:rsid w:val="0097459A"/>
    <w:rsid w:val="0098089A"/>
    <w:rsid w:val="00983600"/>
    <w:rsid w:val="009969BE"/>
    <w:rsid w:val="009A1380"/>
    <w:rsid w:val="009A3702"/>
    <w:rsid w:val="009A43D4"/>
    <w:rsid w:val="009B1C31"/>
    <w:rsid w:val="009B2943"/>
    <w:rsid w:val="009D5B58"/>
    <w:rsid w:val="009D70A3"/>
    <w:rsid w:val="009D7227"/>
    <w:rsid w:val="009E2932"/>
    <w:rsid w:val="009F10A2"/>
    <w:rsid w:val="009F1815"/>
    <w:rsid w:val="009F558B"/>
    <w:rsid w:val="009F6F0F"/>
    <w:rsid w:val="00A158C4"/>
    <w:rsid w:val="00A17AC4"/>
    <w:rsid w:val="00A207AB"/>
    <w:rsid w:val="00A26E35"/>
    <w:rsid w:val="00A4409D"/>
    <w:rsid w:val="00A46D4A"/>
    <w:rsid w:val="00A54240"/>
    <w:rsid w:val="00A55E13"/>
    <w:rsid w:val="00A70A61"/>
    <w:rsid w:val="00A8537E"/>
    <w:rsid w:val="00A85383"/>
    <w:rsid w:val="00A85965"/>
    <w:rsid w:val="00A943CC"/>
    <w:rsid w:val="00A97884"/>
    <w:rsid w:val="00AA5816"/>
    <w:rsid w:val="00AB2BA5"/>
    <w:rsid w:val="00AB322B"/>
    <w:rsid w:val="00B02A0C"/>
    <w:rsid w:val="00B03655"/>
    <w:rsid w:val="00B15B54"/>
    <w:rsid w:val="00B258AF"/>
    <w:rsid w:val="00B26903"/>
    <w:rsid w:val="00B35CD1"/>
    <w:rsid w:val="00B36C68"/>
    <w:rsid w:val="00B55133"/>
    <w:rsid w:val="00B6369A"/>
    <w:rsid w:val="00B64A2A"/>
    <w:rsid w:val="00B71E36"/>
    <w:rsid w:val="00B72B91"/>
    <w:rsid w:val="00B8029B"/>
    <w:rsid w:val="00BA54AA"/>
    <w:rsid w:val="00BA6024"/>
    <w:rsid w:val="00BB37EE"/>
    <w:rsid w:val="00BB5A42"/>
    <w:rsid w:val="00BC25FF"/>
    <w:rsid w:val="00BC2FD4"/>
    <w:rsid w:val="00BC78CE"/>
    <w:rsid w:val="00BD4308"/>
    <w:rsid w:val="00BF21C3"/>
    <w:rsid w:val="00BF27FB"/>
    <w:rsid w:val="00C104F3"/>
    <w:rsid w:val="00C24B1D"/>
    <w:rsid w:val="00C33732"/>
    <w:rsid w:val="00C513E9"/>
    <w:rsid w:val="00C5194C"/>
    <w:rsid w:val="00C619C4"/>
    <w:rsid w:val="00C63783"/>
    <w:rsid w:val="00C700CC"/>
    <w:rsid w:val="00C80EDF"/>
    <w:rsid w:val="00C82F36"/>
    <w:rsid w:val="00C8420E"/>
    <w:rsid w:val="00C86167"/>
    <w:rsid w:val="00C87BD3"/>
    <w:rsid w:val="00C91807"/>
    <w:rsid w:val="00C95040"/>
    <w:rsid w:val="00CA031E"/>
    <w:rsid w:val="00CD05E3"/>
    <w:rsid w:val="00CD5569"/>
    <w:rsid w:val="00CD70AF"/>
    <w:rsid w:val="00CE3B2D"/>
    <w:rsid w:val="00CF1ECE"/>
    <w:rsid w:val="00CF27C2"/>
    <w:rsid w:val="00D02C4C"/>
    <w:rsid w:val="00D14D38"/>
    <w:rsid w:val="00D2119E"/>
    <w:rsid w:val="00D25026"/>
    <w:rsid w:val="00D3239A"/>
    <w:rsid w:val="00D35090"/>
    <w:rsid w:val="00D4623C"/>
    <w:rsid w:val="00D86A4B"/>
    <w:rsid w:val="00D87D0C"/>
    <w:rsid w:val="00DB05F4"/>
    <w:rsid w:val="00DB13C7"/>
    <w:rsid w:val="00DB160D"/>
    <w:rsid w:val="00DC2078"/>
    <w:rsid w:val="00DC5C74"/>
    <w:rsid w:val="00DD4AEA"/>
    <w:rsid w:val="00DD5CEB"/>
    <w:rsid w:val="00DE0C78"/>
    <w:rsid w:val="00DE6364"/>
    <w:rsid w:val="00DF49CB"/>
    <w:rsid w:val="00DF6268"/>
    <w:rsid w:val="00E007EE"/>
    <w:rsid w:val="00E07825"/>
    <w:rsid w:val="00E10451"/>
    <w:rsid w:val="00E34311"/>
    <w:rsid w:val="00E34F70"/>
    <w:rsid w:val="00E4164B"/>
    <w:rsid w:val="00E440A5"/>
    <w:rsid w:val="00E45B1C"/>
    <w:rsid w:val="00E5663A"/>
    <w:rsid w:val="00E57E99"/>
    <w:rsid w:val="00E678D7"/>
    <w:rsid w:val="00E67C16"/>
    <w:rsid w:val="00E721DF"/>
    <w:rsid w:val="00E8347D"/>
    <w:rsid w:val="00E857A4"/>
    <w:rsid w:val="00E903D7"/>
    <w:rsid w:val="00EB4F89"/>
    <w:rsid w:val="00EC4EEB"/>
    <w:rsid w:val="00ED2D4F"/>
    <w:rsid w:val="00EE3021"/>
    <w:rsid w:val="00EF309A"/>
    <w:rsid w:val="00F06AB9"/>
    <w:rsid w:val="00F11F25"/>
    <w:rsid w:val="00F200C1"/>
    <w:rsid w:val="00F233DC"/>
    <w:rsid w:val="00F444D2"/>
    <w:rsid w:val="00F55F2A"/>
    <w:rsid w:val="00F62DB2"/>
    <w:rsid w:val="00F75D6A"/>
    <w:rsid w:val="00F943D1"/>
    <w:rsid w:val="00F96164"/>
    <w:rsid w:val="00F9709E"/>
    <w:rsid w:val="00FA072A"/>
    <w:rsid w:val="00FA2EDA"/>
    <w:rsid w:val="00FA7E59"/>
    <w:rsid w:val="00FB3DDA"/>
    <w:rsid w:val="00FB7E3E"/>
    <w:rsid w:val="00FD53D0"/>
    <w:rsid w:val="00FD752D"/>
    <w:rsid w:val="00FE1084"/>
    <w:rsid w:val="00FE282A"/>
    <w:rsid w:val="00FF0ECD"/>
    <w:rsid w:val="00FF135D"/>
    <w:rsid w:val="00FF482C"/>
    <w:rsid w:val="00FF6061"/>
    <w:rsid w:val="00FF661B"/>
    <w:rsid w:val="0118BD64"/>
    <w:rsid w:val="051DF287"/>
    <w:rsid w:val="07CFF2C4"/>
    <w:rsid w:val="085EA0CD"/>
    <w:rsid w:val="0916D67A"/>
    <w:rsid w:val="0B70C81D"/>
    <w:rsid w:val="0B8A4181"/>
    <w:rsid w:val="0EFF6C33"/>
    <w:rsid w:val="0F0AFAAC"/>
    <w:rsid w:val="105DB2A4"/>
    <w:rsid w:val="1271EBE2"/>
    <w:rsid w:val="131AF798"/>
    <w:rsid w:val="1405A57E"/>
    <w:rsid w:val="142E37ED"/>
    <w:rsid w:val="148324FB"/>
    <w:rsid w:val="16704AF1"/>
    <w:rsid w:val="168040B1"/>
    <w:rsid w:val="17160C91"/>
    <w:rsid w:val="19A59FE5"/>
    <w:rsid w:val="19EE030F"/>
    <w:rsid w:val="21C64ACB"/>
    <w:rsid w:val="21F5F1A4"/>
    <w:rsid w:val="220656B0"/>
    <w:rsid w:val="23A22711"/>
    <w:rsid w:val="23B364B6"/>
    <w:rsid w:val="23F531A9"/>
    <w:rsid w:val="253DF772"/>
    <w:rsid w:val="257CD951"/>
    <w:rsid w:val="258BB1CB"/>
    <w:rsid w:val="26532D79"/>
    <w:rsid w:val="266AFA90"/>
    <w:rsid w:val="2696647B"/>
    <w:rsid w:val="271CAD2D"/>
    <w:rsid w:val="283234DC"/>
    <w:rsid w:val="292B4A0C"/>
    <w:rsid w:val="29A29B52"/>
    <w:rsid w:val="29B9CA76"/>
    <w:rsid w:val="2AAC93E5"/>
    <w:rsid w:val="2AFFA8F7"/>
    <w:rsid w:val="2CD5CBFF"/>
    <w:rsid w:val="2D05A5FF"/>
    <w:rsid w:val="2D0D9385"/>
    <w:rsid w:val="2E22324D"/>
    <w:rsid w:val="2E4C9C81"/>
    <w:rsid w:val="2E760C75"/>
    <w:rsid w:val="2E7F9B41"/>
    <w:rsid w:val="2E821483"/>
    <w:rsid w:val="2FCB551E"/>
    <w:rsid w:val="2FD3A47D"/>
    <w:rsid w:val="316F74DE"/>
    <w:rsid w:val="31BDC4B1"/>
    <w:rsid w:val="333C6263"/>
    <w:rsid w:val="35639053"/>
    <w:rsid w:val="37E55AD9"/>
    <w:rsid w:val="3819C5F0"/>
    <w:rsid w:val="38AA5AC3"/>
    <w:rsid w:val="39C29EA9"/>
    <w:rsid w:val="3FE6D5BD"/>
    <w:rsid w:val="3FECFA0D"/>
    <w:rsid w:val="41C88C48"/>
    <w:rsid w:val="45A006D7"/>
    <w:rsid w:val="4685B07F"/>
    <w:rsid w:val="46E48B1C"/>
    <w:rsid w:val="4700BAE0"/>
    <w:rsid w:val="485C7272"/>
    <w:rsid w:val="4A212430"/>
    <w:rsid w:val="4BDC4DA9"/>
    <w:rsid w:val="4C556557"/>
    <w:rsid w:val="4C7E58B1"/>
    <w:rsid w:val="4CBC08A6"/>
    <w:rsid w:val="4D728E64"/>
    <w:rsid w:val="4DF135B8"/>
    <w:rsid w:val="4E642916"/>
    <w:rsid w:val="4F8D0619"/>
    <w:rsid w:val="50113A39"/>
    <w:rsid w:val="50AFBECC"/>
    <w:rsid w:val="5128D67A"/>
    <w:rsid w:val="519BC9D8"/>
    <w:rsid w:val="522C51DC"/>
    <w:rsid w:val="5237EBDE"/>
    <w:rsid w:val="52AA8AAF"/>
    <w:rsid w:val="52C4A6DB"/>
    <w:rsid w:val="53D581BE"/>
    <w:rsid w:val="53FEFCD6"/>
    <w:rsid w:val="5460773C"/>
    <w:rsid w:val="54660917"/>
    <w:rsid w:val="54E28779"/>
    <w:rsid w:val="558C800E"/>
    <w:rsid w:val="560B4CCD"/>
    <w:rsid w:val="56111DBA"/>
    <w:rsid w:val="56F39665"/>
    <w:rsid w:val="572095A7"/>
    <w:rsid w:val="572E52EF"/>
    <w:rsid w:val="5942ED8F"/>
    <w:rsid w:val="5A65933A"/>
    <w:rsid w:val="5AC78ECC"/>
    <w:rsid w:val="5F9B7A00"/>
    <w:rsid w:val="61A07D2C"/>
    <w:rsid w:val="633C4D8D"/>
    <w:rsid w:val="634DA7D8"/>
    <w:rsid w:val="647D4544"/>
    <w:rsid w:val="64DBE2E6"/>
    <w:rsid w:val="652C4F4C"/>
    <w:rsid w:val="65F99454"/>
    <w:rsid w:val="661915A5"/>
    <w:rsid w:val="680FBEB0"/>
    <w:rsid w:val="68587DF1"/>
    <w:rsid w:val="688DD0D3"/>
    <w:rsid w:val="6C0ACDCE"/>
    <w:rsid w:val="6D2AADB3"/>
    <w:rsid w:val="6EBF1455"/>
    <w:rsid w:val="6EDE5E5F"/>
    <w:rsid w:val="6FE24F20"/>
    <w:rsid w:val="70B7283A"/>
    <w:rsid w:val="70F117D0"/>
    <w:rsid w:val="712E0A41"/>
    <w:rsid w:val="718B370B"/>
    <w:rsid w:val="720A8D04"/>
    <w:rsid w:val="727D3396"/>
    <w:rsid w:val="742A419C"/>
    <w:rsid w:val="74F62F3E"/>
    <w:rsid w:val="77A3AF51"/>
    <w:rsid w:val="793F7FB2"/>
    <w:rsid w:val="7B6570C2"/>
    <w:rsid w:val="7CDEC2B0"/>
    <w:rsid w:val="7D5118F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BCD2D"/>
  <w15:docId w15:val="{1F50A2D7-1B80-4765-BA7B-6CAD0CB7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668E"/>
    <w:pPr>
      <w:spacing w:after="0" w:line="240" w:lineRule="auto"/>
    </w:pPr>
  </w:style>
  <w:style w:type="character" w:styleId="Hyperlink">
    <w:name w:val="Hyperlink"/>
    <w:basedOn w:val="DefaultParagraphFont"/>
    <w:uiPriority w:val="99"/>
    <w:unhideWhenUsed/>
    <w:rsid w:val="00914F52"/>
    <w:rPr>
      <w:color w:val="0563C1" w:themeColor="hyperlink"/>
      <w:u w:val="single"/>
    </w:rPr>
  </w:style>
  <w:style w:type="character" w:styleId="UnresolvedMention">
    <w:name w:val="Unresolved Mention"/>
    <w:basedOn w:val="DefaultParagraphFont"/>
    <w:uiPriority w:val="99"/>
    <w:semiHidden/>
    <w:unhideWhenUsed/>
    <w:rsid w:val="00914F52"/>
    <w:rPr>
      <w:color w:val="605E5C"/>
      <w:shd w:val="clear" w:color="auto" w:fill="E1DFDD"/>
    </w:rPr>
  </w:style>
  <w:style w:type="paragraph" w:styleId="ListParagraph">
    <w:name w:val="List Paragraph"/>
    <w:basedOn w:val="Normal"/>
    <w:uiPriority w:val="34"/>
    <w:qFormat/>
    <w:rsid w:val="00C80EDF"/>
    <w:pPr>
      <w:ind w:left="720"/>
      <w:contextualSpacing/>
    </w:pPr>
  </w:style>
  <w:style w:type="character" w:styleId="CommentReference">
    <w:name w:val="annotation reference"/>
    <w:basedOn w:val="DefaultParagraphFont"/>
    <w:uiPriority w:val="99"/>
    <w:semiHidden/>
    <w:unhideWhenUsed/>
    <w:rsid w:val="006714F8"/>
    <w:rPr>
      <w:sz w:val="16"/>
      <w:szCs w:val="16"/>
    </w:rPr>
  </w:style>
  <w:style w:type="paragraph" w:styleId="CommentText">
    <w:name w:val="annotation text"/>
    <w:basedOn w:val="Normal"/>
    <w:link w:val="CommentTextChar"/>
    <w:uiPriority w:val="99"/>
    <w:unhideWhenUsed/>
    <w:rsid w:val="006714F8"/>
    <w:pPr>
      <w:spacing w:line="240" w:lineRule="auto"/>
    </w:pPr>
    <w:rPr>
      <w:sz w:val="20"/>
      <w:szCs w:val="20"/>
    </w:rPr>
  </w:style>
  <w:style w:type="character" w:customStyle="1" w:styleId="CommentTextChar">
    <w:name w:val="Comment Text Char"/>
    <w:basedOn w:val="DefaultParagraphFont"/>
    <w:link w:val="CommentText"/>
    <w:uiPriority w:val="99"/>
    <w:rsid w:val="006714F8"/>
    <w:rPr>
      <w:sz w:val="20"/>
      <w:szCs w:val="20"/>
    </w:rPr>
  </w:style>
  <w:style w:type="paragraph" w:styleId="CommentSubject">
    <w:name w:val="annotation subject"/>
    <w:basedOn w:val="CommentText"/>
    <w:next w:val="CommentText"/>
    <w:link w:val="CommentSubjectChar"/>
    <w:uiPriority w:val="99"/>
    <w:semiHidden/>
    <w:unhideWhenUsed/>
    <w:rsid w:val="006714F8"/>
    <w:rPr>
      <w:b/>
      <w:bCs/>
    </w:rPr>
  </w:style>
  <w:style w:type="character" w:customStyle="1" w:styleId="CommentSubjectChar">
    <w:name w:val="Comment Subject Char"/>
    <w:basedOn w:val="CommentTextChar"/>
    <w:link w:val="CommentSubject"/>
    <w:uiPriority w:val="99"/>
    <w:semiHidden/>
    <w:rsid w:val="006714F8"/>
    <w:rPr>
      <w:b/>
      <w:bCs/>
      <w:sz w:val="20"/>
      <w:szCs w:val="20"/>
    </w:rPr>
  </w:style>
  <w:style w:type="paragraph" w:styleId="Header">
    <w:name w:val="header"/>
    <w:basedOn w:val="Normal"/>
    <w:link w:val="HeaderChar"/>
    <w:uiPriority w:val="99"/>
    <w:unhideWhenUsed/>
    <w:rsid w:val="00671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4F8"/>
  </w:style>
  <w:style w:type="paragraph" w:styleId="Footer">
    <w:name w:val="footer"/>
    <w:basedOn w:val="Normal"/>
    <w:link w:val="FooterChar"/>
    <w:uiPriority w:val="99"/>
    <w:unhideWhenUsed/>
    <w:rsid w:val="00671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4F8"/>
  </w:style>
  <w:style w:type="table" w:styleId="TableGrid">
    <w:name w:val="Table Grid"/>
    <w:basedOn w:val="TableNormal"/>
    <w:uiPriority w:val="39"/>
    <w:rsid w:val="0077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193"/>
    <w:rPr>
      <w:color w:val="954F72" w:themeColor="followedHyperlink"/>
      <w:u w:val="single"/>
    </w:rPr>
  </w:style>
  <w:style w:type="paragraph" w:styleId="NormalWeb">
    <w:name w:val="Normal (Web)"/>
    <w:basedOn w:val="Normal"/>
    <w:uiPriority w:val="99"/>
    <w:semiHidden/>
    <w:unhideWhenUsed/>
    <w:rsid w:val="00BF27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F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5616">
      <w:bodyDiv w:val="1"/>
      <w:marLeft w:val="0"/>
      <w:marRight w:val="0"/>
      <w:marTop w:val="0"/>
      <w:marBottom w:val="0"/>
      <w:divBdr>
        <w:top w:val="none" w:sz="0" w:space="0" w:color="auto"/>
        <w:left w:val="none" w:sz="0" w:space="0" w:color="auto"/>
        <w:bottom w:val="none" w:sz="0" w:space="0" w:color="auto"/>
        <w:right w:val="none" w:sz="0" w:space="0" w:color="auto"/>
      </w:divBdr>
    </w:div>
    <w:div w:id="849300297">
      <w:bodyDiv w:val="1"/>
      <w:marLeft w:val="0"/>
      <w:marRight w:val="0"/>
      <w:marTop w:val="0"/>
      <w:marBottom w:val="0"/>
      <w:divBdr>
        <w:top w:val="none" w:sz="0" w:space="0" w:color="auto"/>
        <w:left w:val="none" w:sz="0" w:space="0" w:color="auto"/>
        <w:bottom w:val="none" w:sz="0" w:space="0" w:color="auto"/>
        <w:right w:val="none" w:sz="0" w:space="0" w:color="auto"/>
      </w:divBdr>
    </w:div>
    <w:div w:id="1775784656">
      <w:bodyDiv w:val="1"/>
      <w:marLeft w:val="0"/>
      <w:marRight w:val="0"/>
      <w:marTop w:val="0"/>
      <w:marBottom w:val="0"/>
      <w:divBdr>
        <w:top w:val="none" w:sz="0" w:space="0" w:color="auto"/>
        <w:left w:val="none" w:sz="0" w:space="0" w:color="auto"/>
        <w:bottom w:val="none" w:sz="0" w:space="0" w:color="auto"/>
        <w:right w:val="none" w:sz="0" w:space="0" w:color="auto"/>
      </w:divBdr>
    </w:div>
    <w:div w:id="214349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tkoh@smu.edu.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ban.smu.edu.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rban.smu.edu.sg/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rban.smu.edu.s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302352-7c4e-4a64-872f-8a05a31c38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35DE9F893BE14092B2EF6037CD4C72" ma:contentTypeVersion="15" ma:contentTypeDescription="Create a new document." ma:contentTypeScope="" ma:versionID="65510be6d8bdf4d4e222d6c3eae20c29">
  <xsd:schema xmlns:xsd="http://www.w3.org/2001/XMLSchema" xmlns:xs="http://www.w3.org/2001/XMLSchema" xmlns:p="http://schemas.microsoft.com/office/2006/metadata/properties" xmlns:ns3="02302352-7c4e-4a64-872f-8a05a31c387a" xmlns:ns4="15a7b0e2-49c8-46a6-8f7c-b4566dfdeeae" targetNamespace="http://schemas.microsoft.com/office/2006/metadata/properties" ma:root="true" ma:fieldsID="4e11cd2777a6989b1f49be2c1e0e5dca" ns3:_="" ns4:_="">
    <xsd:import namespace="02302352-7c4e-4a64-872f-8a05a31c387a"/>
    <xsd:import namespace="15a7b0e2-49c8-46a6-8f7c-b4566dfdeea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02352-7c4e-4a64-872f-8a05a31c3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7b0e2-49c8-46a6-8f7c-b4566dfdee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A4ED4-99EA-4427-8812-1E7CB2B0199D}">
  <ds:schemaRefs>
    <ds:schemaRef ds:uri="http://schemas.microsoft.com/sharepoint/v3/contenttype/forms"/>
  </ds:schemaRefs>
</ds:datastoreItem>
</file>

<file path=customXml/itemProps2.xml><?xml version="1.0" encoding="utf-8"?>
<ds:datastoreItem xmlns:ds="http://schemas.openxmlformats.org/officeDocument/2006/customXml" ds:itemID="{52C97899-7728-4792-ACD0-B37CAE72C5C2}">
  <ds:schemaRef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5a7b0e2-49c8-46a6-8f7c-b4566dfdeeae"/>
    <ds:schemaRef ds:uri="02302352-7c4e-4a64-872f-8a05a31c387a"/>
  </ds:schemaRefs>
</ds:datastoreItem>
</file>

<file path=customXml/itemProps3.xml><?xml version="1.0" encoding="utf-8"?>
<ds:datastoreItem xmlns:ds="http://schemas.openxmlformats.org/officeDocument/2006/customXml" ds:itemID="{C7EF8973-F42F-4BB4-A6EC-6E3F0CE27718}">
  <ds:schemaRefs>
    <ds:schemaRef ds:uri="http://schemas.openxmlformats.org/officeDocument/2006/bibliography"/>
  </ds:schemaRefs>
</ds:datastoreItem>
</file>

<file path=customXml/itemProps4.xml><?xml version="1.0" encoding="utf-8"?>
<ds:datastoreItem xmlns:ds="http://schemas.openxmlformats.org/officeDocument/2006/customXml" ds:itemID="{26639D69-73FA-40C2-AD1E-3714BD4D6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02352-7c4e-4a64-872f-8a05a31c387a"/>
    <ds:schemaRef ds:uri="15a7b0e2-49c8-46a6-8f7c-b4566dfd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11177</Characters>
  <Application>Microsoft Office Word</Application>
  <DocSecurity>0</DocSecurity>
  <Lines>180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 Joh Ting</dc:creator>
  <cp:lastModifiedBy>KOH Joh Ting</cp:lastModifiedBy>
  <cp:revision>2</cp:revision>
  <cp:lastPrinted>2024-01-16T09:50:00Z</cp:lastPrinted>
  <dcterms:created xsi:type="dcterms:W3CDTF">2024-01-17T07:44:00Z</dcterms:created>
  <dcterms:modified xsi:type="dcterms:W3CDTF">2024-01-17T07:44:00Z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2945cde5-bb34-451c-abc9-ba9824801b0e</vt:lpwstr>
  </property>
  <property fmtid="{D5CDD505-2E9C-101B-9397-08002B2CF9AE}" pid="3" name="ContentTypeId">
    <vt:lpwstr>0x0101009E35DE9F893BE14092B2EF6037CD4C72</vt:lpwstr>
  </property>
  <property fmtid="{D5CDD505-2E9C-101B-9397-08002B2CF9AE}" pid="4" name="MSIP_Label_6951d41b-6b8e-4636-984f-012bff14ba18_Enabled">
    <vt:lpwstr>true</vt:lpwstr>
  </property>
  <property fmtid="{D5CDD505-2E9C-101B-9397-08002B2CF9AE}" pid="5" name="MSIP_Label_6951d41b-6b8e-4636-984f-012bff14ba18_SetDate">
    <vt:lpwstr>2024-01-17T07:44:04Z</vt:lpwstr>
  </property>
  <property fmtid="{D5CDD505-2E9C-101B-9397-08002B2CF9AE}" pid="6" name="MSIP_Label_6951d41b-6b8e-4636-984f-012bff14ba18_Method">
    <vt:lpwstr>Standard</vt:lpwstr>
  </property>
  <property fmtid="{D5CDD505-2E9C-101B-9397-08002B2CF9AE}" pid="7" name="MSIP_Label_6951d41b-6b8e-4636-984f-012bff14ba18_Name">
    <vt:lpwstr>6951d41b-6b8e-4636-984f-012bff14ba18</vt:lpwstr>
  </property>
  <property fmtid="{D5CDD505-2E9C-101B-9397-08002B2CF9AE}" pid="8" name="MSIP_Label_6951d41b-6b8e-4636-984f-012bff14ba18_SiteId">
    <vt:lpwstr>c98a79ca-5a9a-4791-a243-f06afd67464d</vt:lpwstr>
  </property>
  <property fmtid="{D5CDD505-2E9C-101B-9397-08002B2CF9AE}" pid="9" name="MSIP_Label_6951d41b-6b8e-4636-984f-012bff14ba18_ActionId">
    <vt:lpwstr>0ee3f27b-1af0-4aa6-98bf-464f075d43fe</vt:lpwstr>
  </property>
  <property fmtid="{D5CDD505-2E9C-101B-9397-08002B2CF9AE}" pid="10" name="MSIP_Label_6951d41b-6b8e-4636-984f-012bff14ba18_ContentBits">
    <vt:lpwstr>1</vt:lpwstr>
  </property>
</Properties>
</file>